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eastAsia="en-US"/>
        </w:rPr>
        <w:id w:val="-805706912"/>
        <w:docPartObj>
          <w:docPartGallery w:val="Cover Pages"/>
          <w:docPartUnique/>
        </w:docPartObj>
      </w:sdtPr>
      <w:sdtEndPr>
        <w:rPr>
          <w:rFonts w:ascii="Arial" w:eastAsiaTheme="minorHAnsi" w:hAnsi="Arial" w:cs="Arial"/>
          <w:caps w:val="0"/>
        </w:rPr>
      </w:sdtEndPr>
      <w:sdtContent>
        <w:tbl>
          <w:tblPr>
            <w:tblW w:w="5000" w:type="pct"/>
            <w:jc w:val="center"/>
            <w:tblLook w:val="04A0" w:firstRow="1" w:lastRow="0" w:firstColumn="1" w:lastColumn="0" w:noHBand="0" w:noVBand="1"/>
          </w:tblPr>
          <w:tblGrid>
            <w:gridCol w:w="8838"/>
          </w:tblGrid>
          <w:tr w:rsidR="00BF71DE" w:rsidRPr="00932243">
            <w:trPr>
              <w:trHeight w:val="2880"/>
              <w:jc w:val="center"/>
            </w:trPr>
            <w:sdt>
              <w:sdtPr>
                <w:rPr>
                  <w:rFonts w:asciiTheme="majorHAnsi" w:eastAsiaTheme="majorEastAsia" w:hAnsiTheme="majorHAnsi" w:cstheme="majorBidi"/>
                  <w:caps/>
                  <w:lang w:eastAsia="en-US"/>
                </w:rPr>
                <w:alias w:val="Compañía"/>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lang w:eastAsia="es-CO"/>
                </w:rPr>
              </w:sdtEndPr>
              <w:sdtContent>
                <w:tc>
                  <w:tcPr>
                    <w:tcW w:w="5000" w:type="pct"/>
                  </w:tcPr>
                  <w:p w:rsidR="00BF71DE" w:rsidRPr="00932243" w:rsidRDefault="00BF71DE" w:rsidP="00BF71DE">
                    <w:pPr>
                      <w:pStyle w:val="Sinespaciado"/>
                      <w:jc w:val="center"/>
                      <w:rPr>
                        <w:rFonts w:asciiTheme="majorHAnsi" w:eastAsiaTheme="majorEastAsia" w:hAnsiTheme="majorHAnsi" w:cstheme="majorBidi"/>
                        <w:caps/>
                      </w:rPr>
                    </w:pPr>
                    <w:r w:rsidRPr="00932243">
                      <w:rPr>
                        <w:rFonts w:ascii="Arial" w:eastAsiaTheme="majorEastAsia" w:hAnsi="Arial" w:cs="Arial"/>
                        <w:b/>
                        <w:caps/>
                        <w:sz w:val="24"/>
                        <w:szCs w:val="24"/>
                      </w:rPr>
                      <w:t>INSTITUTO TÉCNICO NACIONAL DE COMERCIO SIMÓN RODRÍGUEZ</w:t>
                    </w:r>
                  </w:p>
                </w:tc>
              </w:sdtContent>
            </w:sdt>
          </w:tr>
          <w:tr w:rsidR="00BF71DE" w:rsidRPr="00932243">
            <w:trPr>
              <w:trHeight w:val="1440"/>
              <w:jc w:val="center"/>
            </w:trPr>
            <w:sdt>
              <w:sdtPr>
                <w:rPr>
                  <w:rFonts w:ascii="Arial" w:eastAsiaTheme="majorEastAsia" w:hAnsi="Arial" w:cs="Arial"/>
                  <w:sz w:val="56"/>
                  <w:szCs w:val="56"/>
                </w:rPr>
                <w:alias w:val="Títu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F71DE" w:rsidRPr="00932243" w:rsidRDefault="00BF71DE" w:rsidP="00BF71DE">
                    <w:pPr>
                      <w:pStyle w:val="Sinespaciado"/>
                      <w:jc w:val="center"/>
                      <w:rPr>
                        <w:rFonts w:asciiTheme="majorHAnsi" w:eastAsiaTheme="majorEastAsia" w:hAnsiTheme="majorHAnsi" w:cstheme="majorBidi"/>
                        <w:sz w:val="80"/>
                        <w:szCs w:val="80"/>
                      </w:rPr>
                    </w:pPr>
                    <w:r w:rsidRPr="00932243">
                      <w:rPr>
                        <w:rFonts w:ascii="Arial" w:eastAsiaTheme="majorEastAsia" w:hAnsi="Arial" w:cs="Arial"/>
                        <w:sz w:val="56"/>
                        <w:szCs w:val="56"/>
                      </w:rPr>
                      <w:t>INFORM</w:t>
                    </w:r>
                    <w:r w:rsidR="006218CB">
                      <w:rPr>
                        <w:rFonts w:ascii="Arial" w:eastAsiaTheme="majorEastAsia" w:hAnsi="Arial" w:cs="Arial"/>
                        <w:sz w:val="56"/>
                        <w:szCs w:val="56"/>
                      </w:rPr>
                      <w:t>E DE GESTIÓN ANUAL VIGENCIA 2017</w:t>
                    </w:r>
                  </w:p>
                </w:tc>
              </w:sdtContent>
            </w:sdt>
          </w:tr>
          <w:tr w:rsidR="00BF71DE" w:rsidRPr="00932243">
            <w:trPr>
              <w:trHeight w:val="720"/>
              <w:jc w:val="center"/>
            </w:trPr>
            <w:tc>
              <w:tcPr>
                <w:tcW w:w="5000" w:type="pct"/>
                <w:tcBorders>
                  <w:top w:val="single" w:sz="4" w:space="0" w:color="4F81BD" w:themeColor="accent1"/>
                </w:tcBorders>
                <w:vAlign w:val="center"/>
              </w:tcPr>
              <w:p w:rsidR="00BF71DE" w:rsidRPr="00932243" w:rsidRDefault="00BF71DE" w:rsidP="00BF71DE">
                <w:pPr>
                  <w:pStyle w:val="Sinespaciado"/>
                  <w:jc w:val="center"/>
                  <w:rPr>
                    <w:rFonts w:asciiTheme="majorHAnsi" w:eastAsiaTheme="majorEastAsia" w:hAnsiTheme="majorHAnsi" w:cstheme="majorBidi"/>
                    <w:sz w:val="44"/>
                    <w:szCs w:val="44"/>
                  </w:rPr>
                </w:pPr>
              </w:p>
            </w:tc>
          </w:tr>
          <w:tr w:rsidR="00BF71DE" w:rsidRPr="00932243">
            <w:trPr>
              <w:trHeight w:val="360"/>
              <w:jc w:val="center"/>
            </w:trPr>
            <w:tc>
              <w:tcPr>
                <w:tcW w:w="5000" w:type="pct"/>
                <w:vAlign w:val="center"/>
              </w:tcPr>
              <w:p w:rsidR="00BF71DE" w:rsidRPr="00932243" w:rsidRDefault="00BF71DE">
                <w:pPr>
                  <w:pStyle w:val="Sinespaciado"/>
                  <w:jc w:val="center"/>
                </w:pPr>
              </w:p>
            </w:tc>
          </w:tr>
          <w:tr w:rsidR="00BF71DE" w:rsidRPr="00932243">
            <w:trPr>
              <w:trHeight w:val="360"/>
              <w:jc w:val="center"/>
            </w:trPr>
            <w:sdt>
              <w:sdtPr>
                <w:rPr>
                  <w:rFonts w:ascii="Arial" w:hAnsi="Arial" w:cs="Arial"/>
                  <w:b/>
                  <w:bCs/>
                  <w:sz w:val="24"/>
                  <w:szCs w:val="24"/>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F71DE" w:rsidRPr="00932243" w:rsidRDefault="00BF71DE" w:rsidP="00BF71DE">
                    <w:pPr>
                      <w:pStyle w:val="Sinespaciado"/>
                      <w:jc w:val="center"/>
                      <w:rPr>
                        <w:b/>
                        <w:bCs/>
                      </w:rPr>
                    </w:pPr>
                    <w:r w:rsidRPr="00932243">
                      <w:rPr>
                        <w:rFonts w:ascii="Arial" w:hAnsi="Arial" w:cs="Arial"/>
                        <w:b/>
                        <w:bCs/>
                        <w:sz w:val="24"/>
                        <w:szCs w:val="24"/>
                      </w:rPr>
                      <w:t>Oficina de Planeación</w:t>
                    </w:r>
                  </w:p>
                </w:tc>
              </w:sdtContent>
            </w:sdt>
          </w:tr>
          <w:tr w:rsidR="00BF71DE" w:rsidRPr="00932243">
            <w:trPr>
              <w:trHeight w:val="360"/>
              <w:jc w:val="center"/>
            </w:trPr>
            <w:sdt>
              <w:sdtPr>
                <w:rPr>
                  <w:rFonts w:ascii="Arial" w:hAnsi="Arial" w:cs="Arial"/>
                  <w:b/>
                  <w:bCs/>
                </w:rPr>
                <w:alias w:val="Fecha"/>
                <w:id w:val="516659546"/>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tc>
                  <w:tcPr>
                    <w:tcW w:w="5000" w:type="pct"/>
                    <w:vAlign w:val="center"/>
                  </w:tcPr>
                  <w:p w:rsidR="00BF71DE" w:rsidRPr="00932243" w:rsidRDefault="006218CB" w:rsidP="00BF71DE">
                    <w:pPr>
                      <w:pStyle w:val="Sinespaciado"/>
                      <w:jc w:val="center"/>
                      <w:rPr>
                        <w:b/>
                        <w:bCs/>
                      </w:rPr>
                    </w:pPr>
                    <w:r>
                      <w:rPr>
                        <w:rFonts w:ascii="Arial" w:hAnsi="Arial" w:cs="Arial"/>
                        <w:b/>
                        <w:bCs/>
                      </w:rPr>
                      <w:t>Enero de 2018</w:t>
                    </w:r>
                  </w:p>
                </w:tc>
              </w:sdtContent>
            </w:sdt>
          </w:tr>
        </w:tbl>
        <w:p w:rsidR="00BF71DE" w:rsidRPr="00932243" w:rsidRDefault="00BF71DE"/>
        <w:tbl>
          <w:tblPr>
            <w:tblpPr w:leftFromText="187" w:rightFromText="187" w:horzAnchor="margin" w:tblpXSpec="center" w:tblpYSpec="bottom"/>
            <w:tblW w:w="5000" w:type="pct"/>
            <w:tblLook w:val="04A0" w:firstRow="1" w:lastRow="0" w:firstColumn="1" w:lastColumn="0" w:noHBand="0" w:noVBand="1"/>
          </w:tblPr>
          <w:tblGrid>
            <w:gridCol w:w="8838"/>
          </w:tblGrid>
          <w:tr w:rsidR="00BF71DE" w:rsidRPr="00F2486C">
            <w:tc>
              <w:tcPr>
                <w:tcW w:w="5000" w:type="pct"/>
              </w:tcPr>
              <w:p w:rsidR="00BF71DE" w:rsidRPr="00F2486C" w:rsidRDefault="00BF71DE" w:rsidP="00BF71DE">
                <w:pPr>
                  <w:pStyle w:val="Sinespaciado"/>
                  <w:jc w:val="center"/>
                  <w:rPr>
                    <w:rFonts w:ascii="Arial" w:hAnsi="Arial" w:cs="Arial"/>
                    <w:b/>
                    <w:i/>
                    <w:sz w:val="20"/>
                    <w:szCs w:val="20"/>
                  </w:rPr>
                </w:pPr>
                <w:r w:rsidRPr="00F2486C">
                  <w:rPr>
                    <w:rFonts w:ascii="Arial" w:hAnsi="Arial" w:cs="Arial"/>
                    <w:b/>
                    <w:i/>
                    <w:sz w:val="20"/>
                    <w:szCs w:val="20"/>
                  </w:rPr>
                  <w:t>El presente Informe de Gestión da cuenta a la Ciudadanía de las acciones realizadas en el Instituto Técnico Nacional de Comercio Simón Rodríguez</w:t>
                </w:r>
                <w:r w:rsidR="0070098C">
                  <w:rPr>
                    <w:rFonts w:ascii="Arial" w:hAnsi="Arial" w:cs="Arial"/>
                    <w:b/>
                    <w:i/>
                    <w:sz w:val="20"/>
                    <w:szCs w:val="20"/>
                  </w:rPr>
                  <w:t xml:space="preserve"> – INTENALCO en la vigencia 2017</w:t>
                </w:r>
                <w:r w:rsidRPr="00F2486C">
                  <w:rPr>
                    <w:rFonts w:ascii="Arial" w:hAnsi="Arial" w:cs="Arial"/>
                    <w:b/>
                    <w:i/>
                    <w:sz w:val="20"/>
                    <w:szCs w:val="20"/>
                  </w:rPr>
                  <w:t xml:space="preserve">, según las cinco (5) políticas del Modelo </w:t>
                </w:r>
                <w:r w:rsidR="00B71DC1">
                  <w:rPr>
                    <w:rFonts w:ascii="Arial" w:hAnsi="Arial" w:cs="Arial"/>
                    <w:b/>
                    <w:i/>
                    <w:sz w:val="20"/>
                    <w:szCs w:val="20"/>
                  </w:rPr>
                  <w:t xml:space="preserve">Integrado </w:t>
                </w:r>
                <w:r w:rsidRPr="00F2486C">
                  <w:rPr>
                    <w:rFonts w:ascii="Arial" w:hAnsi="Arial" w:cs="Arial"/>
                    <w:b/>
                    <w:i/>
                    <w:sz w:val="20"/>
                    <w:szCs w:val="20"/>
                  </w:rPr>
                  <w:t>de Planeación y Gestión.</w:t>
                </w:r>
              </w:p>
            </w:tc>
          </w:tr>
        </w:tbl>
        <w:p w:rsidR="00BF71DE" w:rsidRPr="00F2486C" w:rsidRDefault="00BF71DE" w:rsidP="00BF71DE">
          <w:pPr>
            <w:jc w:val="center"/>
            <w:rPr>
              <w:rFonts w:ascii="Arial" w:hAnsi="Arial" w:cs="Arial"/>
              <w:b/>
              <w:i/>
              <w:sz w:val="20"/>
              <w:szCs w:val="20"/>
            </w:rPr>
          </w:pPr>
        </w:p>
        <w:p w:rsidR="00932243" w:rsidRPr="00932243" w:rsidRDefault="00172B3A" w:rsidP="00172B3A">
          <w:pPr>
            <w:jc w:val="center"/>
            <w:rPr>
              <w:rFonts w:ascii="Arial" w:hAnsi="Arial" w:cs="Arial"/>
            </w:rPr>
          </w:pPr>
          <w:r>
            <w:rPr>
              <w:noProof/>
              <w:lang w:val="es-ES" w:eastAsia="es-ES"/>
            </w:rPr>
            <w:drawing>
              <wp:inline distT="0" distB="0" distL="0" distR="0" wp14:anchorId="0CF074EA" wp14:editId="7FC1EE19">
                <wp:extent cx="2562225" cy="2505075"/>
                <wp:effectExtent l="0" t="0" r="9525" b="9525"/>
                <wp:docPr id="3" name="2 Imagen"/>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505075"/>
                        </a:xfrm>
                        <a:prstGeom prst="rect">
                          <a:avLst/>
                        </a:prstGeom>
                        <a:noFill/>
                      </pic:spPr>
                    </pic:pic>
                  </a:graphicData>
                </a:graphic>
              </wp:inline>
            </w:drawing>
          </w:r>
          <w:r w:rsidR="00BF71DE" w:rsidRPr="00932243">
            <w:rPr>
              <w:rFonts w:ascii="Arial" w:hAnsi="Arial" w:cs="Arial"/>
            </w:rPr>
            <w:br w:type="page"/>
          </w:r>
        </w:p>
        <w:p w:rsidR="00932243" w:rsidRDefault="00932243" w:rsidP="00932243">
          <w:pPr>
            <w:jc w:val="center"/>
            <w:rPr>
              <w:rFonts w:ascii="Arial" w:hAnsi="Arial" w:cs="Arial"/>
              <w:b/>
            </w:rPr>
          </w:pPr>
          <w:r w:rsidRPr="00932243">
            <w:rPr>
              <w:rFonts w:ascii="Arial" w:hAnsi="Arial" w:cs="Arial"/>
              <w:b/>
            </w:rPr>
            <w:lastRenderedPageBreak/>
            <w:t>INTENALCO</w:t>
          </w:r>
        </w:p>
        <w:p w:rsidR="00932243" w:rsidRPr="00932243" w:rsidRDefault="00932243" w:rsidP="00932243">
          <w:pPr>
            <w:jc w:val="center"/>
            <w:rPr>
              <w:rFonts w:ascii="Arial" w:hAnsi="Arial" w:cs="Arial"/>
              <w:b/>
            </w:rPr>
          </w:pPr>
        </w:p>
        <w:p w:rsidR="00932243" w:rsidRPr="00932243" w:rsidRDefault="00932243" w:rsidP="00932243">
          <w:pPr>
            <w:spacing w:after="0"/>
            <w:jc w:val="center"/>
            <w:rPr>
              <w:rFonts w:ascii="Arial" w:hAnsi="Arial" w:cs="Arial"/>
              <w:b/>
            </w:rPr>
          </w:pPr>
          <w:r w:rsidRPr="00932243">
            <w:rPr>
              <w:rFonts w:ascii="Arial" w:hAnsi="Arial" w:cs="Arial"/>
              <w:b/>
            </w:rPr>
            <w:t>DR. NEYL GRIZALES ARANA</w:t>
          </w:r>
        </w:p>
        <w:p w:rsidR="00932243" w:rsidRDefault="00932243" w:rsidP="00932243">
          <w:pPr>
            <w:spacing w:after="0"/>
            <w:jc w:val="center"/>
            <w:rPr>
              <w:rFonts w:ascii="Arial" w:hAnsi="Arial" w:cs="Arial"/>
            </w:rPr>
          </w:pPr>
          <w:r w:rsidRPr="00932243">
            <w:rPr>
              <w:rFonts w:ascii="Arial" w:hAnsi="Arial" w:cs="Arial"/>
            </w:rPr>
            <w:t>Rector</w:t>
          </w: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b/>
            </w:rPr>
          </w:pPr>
          <w:r w:rsidRPr="00932243">
            <w:rPr>
              <w:rFonts w:ascii="Arial" w:hAnsi="Arial" w:cs="Arial"/>
              <w:b/>
            </w:rPr>
            <w:t>DR. IVÁN ORLANDO GONZALES</w:t>
          </w:r>
          <w:r w:rsidR="006802CE">
            <w:rPr>
              <w:rFonts w:ascii="Arial" w:hAnsi="Arial" w:cs="Arial"/>
              <w:b/>
            </w:rPr>
            <w:t xml:space="preserve"> QUIJANO</w:t>
          </w:r>
        </w:p>
        <w:p w:rsidR="00932243" w:rsidRPr="00932243" w:rsidRDefault="00932243" w:rsidP="00932243">
          <w:pPr>
            <w:spacing w:after="0"/>
            <w:jc w:val="center"/>
            <w:rPr>
              <w:rFonts w:ascii="Arial" w:hAnsi="Arial" w:cs="Arial"/>
            </w:rPr>
          </w:pPr>
          <w:r w:rsidRPr="00932243">
            <w:rPr>
              <w:rFonts w:ascii="Arial" w:hAnsi="Arial" w:cs="Arial"/>
            </w:rPr>
            <w:t>Secretario General</w:t>
          </w:r>
        </w:p>
        <w:p w:rsidR="00932243" w:rsidRP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b/>
            </w:rPr>
          </w:pPr>
          <w:r w:rsidRPr="00932243">
            <w:rPr>
              <w:rFonts w:ascii="Arial" w:hAnsi="Arial" w:cs="Arial"/>
              <w:b/>
            </w:rPr>
            <w:t xml:space="preserve">DR. </w:t>
          </w:r>
          <w:r w:rsidR="006218CB">
            <w:rPr>
              <w:rFonts w:ascii="Arial" w:hAnsi="Arial" w:cs="Arial"/>
              <w:b/>
            </w:rPr>
            <w:t>FERNANDO YARPAZ</w:t>
          </w:r>
          <w:r w:rsidR="006802CE">
            <w:rPr>
              <w:rFonts w:ascii="Arial" w:hAnsi="Arial" w:cs="Arial"/>
              <w:b/>
            </w:rPr>
            <w:t xml:space="preserve"> </w:t>
          </w:r>
        </w:p>
        <w:p w:rsidR="00932243" w:rsidRPr="00932243" w:rsidRDefault="00932243" w:rsidP="00932243">
          <w:pPr>
            <w:spacing w:after="0"/>
            <w:jc w:val="center"/>
            <w:rPr>
              <w:rFonts w:ascii="Arial" w:hAnsi="Arial" w:cs="Arial"/>
            </w:rPr>
          </w:pPr>
          <w:r w:rsidRPr="00932243">
            <w:rPr>
              <w:rFonts w:ascii="Arial" w:hAnsi="Arial" w:cs="Arial"/>
            </w:rPr>
            <w:t>Vicerrector Administrativo y Financiero</w:t>
          </w:r>
        </w:p>
        <w:p w:rsidR="00932243" w:rsidRP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Pr="00932243" w:rsidRDefault="00932243" w:rsidP="00932243">
          <w:pPr>
            <w:spacing w:after="0"/>
            <w:jc w:val="center"/>
            <w:rPr>
              <w:rFonts w:ascii="Arial" w:hAnsi="Arial" w:cs="Arial"/>
              <w:b/>
            </w:rPr>
          </w:pPr>
          <w:r w:rsidRPr="00932243">
            <w:rPr>
              <w:rFonts w:ascii="Arial" w:hAnsi="Arial" w:cs="Arial"/>
              <w:b/>
            </w:rPr>
            <w:t>DR. PEDRO JOSÉ JÁCOME</w:t>
          </w:r>
          <w:r w:rsidR="006802CE">
            <w:rPr>
              <w:rFonts w:ascii="Arial" w:hAnsi="Arial" w:cs="Arial"/>
              <w:b/>
            </w:rPr>
            <w:t xml:space="preserve"> ORTIZ</w:t>
          </w:r>
        </w:p>
        <w:p w:rsidR="00932243" w:rsidRDefault="00932243" w:rsidP="00932243">
          <w:pPr>
            <w:spacing w:after="0"/>
            <w:jc w:val="center"/>
            <w:rPr>
              <w:rFonts w:ascii="Arial" w:hAnsi="Arial" w:cs="Arial"/>
            </w:rPr>
          </w:pPr>
          <w:r w:rsidRPr="00932243">
            <w:rPr>
              <w:rFonts w:ascii="Arial" w:hAnsi="Arial" w:cs="Arial"/>
            </w:rPr>
            <w:t xml:space="preserve">Vicerrector Académico </w:t>
          </w: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b/>
            </w:rPr>
          </w:pPr>
          <w:r>
            <w:rPr>
              <w:rFonts w:ascii="Arial" w:hAnsi="Arial" w:cs="Arial"/>
              <w:b/>
            </w:rPr>
            <w:t>DRA. MARÍA LIGIA CASTILLO</w:t>
          </w:r>
          <w:r w:rsidR="006802CE">
            <w:rPr>
              <w:rFonts w:ascii="Arial" w:hAnsi="Arial" w:cs="Arial"/>
              <w:b/>
            </w:rPr>
            <w:t xml:space="preserve"> GRIJALVA </w:t>
          </w:r>
        </w:p>
        <w:p w:rsidR="00932243" w:rsidRDefault="00932243" w:rsidP="00932243">
          <w:pPr>
            <w:spacing w:after="0"/>
            <w:jc w:val="center"/>
            <w:rPr>
              <w:rFonts w:ascii="Arial" w:hAnsi="Arial" w:cs="Arial"/>
            </w:rPr>
          </w:pPr>
          <w:r>
            <w:rPr>
              <w:rFonts w:ascii="Arial" w:hAnsi="Arial" w:cs="Arial"/>
            </w:rPr>
            <w:t xml:space="preserve"> Jefe de Control Interno</w:t>
          </w: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rPr>
          </w:pPr>
        </w:p>
        <w:p w:rsidR="00932243" w:rsidRDefault="00932243" w:rsidP="00932243">
          <w:pPr>
            <w:spacing w:after="0"/>
            <w:jc w:val="center"/>
            <w:rPr>
              <w:rFonts w:ascii="Arial" w:hAnsi="Arial" w:cs="Arial"/>
              <w:b/>
            </w:rPr>
          </w:pPr>
          <w:r>
            <w:rPr>
              <w:rFonts w:ascii="Arial" w:hAnsi="Arial" w:cs="Arial"/>
              <w:b/>
            </w:rPr>
            <w:t>DR. JORGE EDUARDO MARTÍNEZ</w:t>
          </w:r>
          <w:r w:rsidR="006802CE">
            <w:rPr>
              <w:rFonts w:ascii="Arial" w:hAnsi="Arial" w:cs="Arial"/>
              <w:b/>
            </w:rPr>
            <w:t xml:space="preserve"> VERGARA</w:t>
          </w:r>
        </w:p>
        <w:p w:rsidR="00BF71DE" w:rsidRPr="00932243" w:rsidRDefault="00932243" w:rsidP="00932243">
          <w:pPr>
            <w:spacing w:after="0"/>
            <w:jc w:val="center"/>
            <w:rPr>
              <w:rFonts w:ascii="Arial" w:hAnsi="Arial" w:cs="Arial"/>
            </w:rPr>
          </w:pPr>
          <w:r>
            <w:rPr>
              <w:rFonts w:ascii="Arial" w:hAnsi="Arial" w:cs="Arial"/>
            </w:rPr>
            <w:t xml:space="preserve">Jefe de Planeación </w:t>
          </w:r>
          <w:r>
            <w:rPr>
              <w:rFonts w:ascii="Arial" w:hAnsi="Arial" w:cs="Arial"/>
              <w:b/>
            </w:rPr>
            <w:t xml:space="preserve"> </w:t>
          </w:r>
          <w:r w:rsidRPr="00932243">
            <w:rPr>
              <w:rFonts w:ascii="Arial" w:hAnsi="Arial" w:cs="Arial"/>
            </w:rPr>
            <w:br w:type="page"/>
          </w:r>
        </w:p>
      </w:sdtContent>
    </w:sdt>
    <w:sdt>
      <w:sdtPr>
        <w:rPr>
          <w:rFonts w:asciiTheme="minorHAnsi" w:eastAsiaTheme="minorHAnsi" w:hAnsiTheme="minorHAnsi" w:cstheme="minorBidi"/>
          <w:b w:val="0"/>
          <w:bCs w:val="0"/>
          <w:color w:val="auto"/>
          <w:sz w:val="22"/>
          <w:szCs w:val="22"/>
          <w:lang w:eastAsia="en-US"/>
        </w:rPr>
        <w:id w:val="737445141"/>
        <w:docPartObj>
          <w:docPartGallery w:val="Table of Contents"/>
          <w:docPartUnique/>
        </w:docPartObj>
      </w:sdtPr>
      <w:sdtContent>
        <w:p w:rsidR="00BF71DE" w:rsidRPr="00CF53F9" w:rsidRDefault="00932243">
          <w:pPr>
            <w:pStyle w:val="TtulodeTDC"/>
            <w:rPr>
              <w:rFonts w:ascii="Arial" w:hAnsi="Arial" w:cs="Arial"/>
              <w:color w:val="auto"/>
              <w:sz w:val="24"/>
              <w:szCs w:val="24"/>
            </w:rPr>
          </w:pPr>
          <w:r w:rsidRPr="00CF53F9">
            <w:rPr>
              <w:rFonts w:ascii="Arial" w:hAnsi="Arial" w:cs="Arial"/>
              <w:color w:val="auto"/>
              <w:sz w:val="24"/>
              <w:szCs w:val="24"/>
            </w:rPr>
            <w:t>TABLA DE CONTENIDO</w:t>
          </w:r>
        </w:p>
        <w:p w:rsidR="00BF71DE" w:rsidRPr="00CF53F9" w:rsidRDefault="00BF71DE" w:rsidP="00BF71DE">
          <w:pPr>
            <w:rPr>
              <w:rFonts w:ascii="Arial" w:hAnsi="Arial" w:cs="Arial"/>
              <w:sz w:val="24"/>
              <w:szCs w:val="24"/>
              <w:lang w:eastAsia="es-CO"/>
            </w:rPr>
          </w:pPr>
        </w:p>
        <w:p w:rsidR="00EB299C" w:rsidRDefault="00BF71DE">
          <w:pPr>
            <w:pStyle w:val="TDC1"/>
            <w:tabs>
              <w:tab w:val="left" w:pos="440"/>
              <w:tab w:val="right" w:leader="dot" w:pos="8828"/>
            </w:tabs>
            <w:rPr>
              <w:rFonts w:eastAsiaTheme="minorEastAsia"/>
              <w:noProof/>
              <w:lang w:val="es-ES" w:eastAsia="es-ES"/>
            </w:rPr>
          </w:pPr>
          <w:r w:rsidRPr="00CF53F9">
            <w:rPr>
              <w:rFonts w:ascii="Arial" w:hAnsi="Arial" w:cs="Arial"/>
              <w:sz w:val="24"/>
              <w:szCs w:val="24"/>
            </w:rPr>
            <w:fldChar w:fldCharType="begin"/>
          </w:r>
          <w:r w:rsidRPr="00CF53F9">
            <w:rPr>
              <w:rFonts w:ascii="Arial" w:hAnsi="Arial" w:cs="Arial"/>
              <w:sz w:val="24"/>
              <w:szCs w:val="24"/>
            </w:rPr>
            <w:instrText xml:space="preserve"> TOC \o "1-3" \h \z \u </w:instrText>
          </w:r>
          <w:r w:rsidRPr="00CF53F9">
            <w:rPr>
              <w:rFonts w:ascii="Arial" w:hAnsi="Arial" w:cs="Arial"/>
              <w:sz w:val="24"/>
              <w:szCs w:val="24"/>
            </w:rPr>
            <w:fldChar w:fldCharType="separate"/>
          </w:r>
          <w:hyperlink w:anchor="_Toc505156853" w:history="1">
            <w:r w:rsidR="00EB299C" w:rsidRPr="00346DD0">
              <w:rPr>
                <w:rStyle w:val="Hipervnculo"/>
                <w:rFonts w:ascii="Arial" w:hAnsi="Arial" w:cs="Arial"/>
                <w:noProof/>
              </w:rPr>
              <w:t>1.</w:t>
            </w:r>
            <w:r w:rsidR="00EB299C">
              <w:rPr>
                <w:rFonts w:eastAsiaTheme="minorEastAsia"/>
                <w:noProof/>
                <w:lang w:val="es-ES" w:eastAsia="es-ES"/>
              </w:rPr>
              <w:tab/>
            </w:r>
            <w:r w:rsidR="00EB299C" w:rsidRPr="00346DD0">
              <w:rPr>
                <w:rStyle w:val="Hipervnculo"/>
                <w:rFonts w:ascii="Arial" w:hAnsi="Arial" w:cs="Arial"/>
                <w:noProof/>
              </w:rPr>
              <w:t>CUMPLIMIENTO PLAN DE ACCION VIGENCIA 2017</w:t>
            </w:r>
            <w:r w:rsidR="00EB299C">
              <w:rPr>
                <w:noProof/>
                <w:webHidden/>
              </w:rPr>
              <w:tab/>
            </w:r>
            <w:r w:rsidR="00EB299C">
              <w:rPr>
                <w:noProof/>
                <w:webHidden/>
              </w:rPr>
              <w:fldChar w:fldCharType="begin"/>
            </w:r>
            <w:r w:rsidR="00EB299C">
              <w:rPr>
                <w:noProof/>
                <w:webHidden/>
              </w:rPr>
              <w:instrText xml:space="preserve"> PAGEREF _Toc505156853 \h </w:instrText>
            </w:r>
            <w:r w:rsidR="00EB299C">
              <w:rPr>
                <w:noProof/>
                <w:webHidden/>
              </w:rPr>
            </w:r>
            <w:r w:rsidR="00EB299C">
              <w:rPr>
                <w:noProof/>
                <w:webHidden/>
              </w:rPr>
              <w:fldChar w:fldCharType="separate"/>
            </w:r>
            <w:r w:rsidR="00EB299C">
              <w:rPr>
                <w:noProof/>
                <w:webHidden/>
              </w:rPr>
              <w:t>4</w:t>
            </w:r>
            <w:r w:rsidR="00EB299C">
              <w:rPr>
                <w:noProof/>
                <w:webHidden/>
              </w:rPr>
              <w:fldChar w:fldCharType="end"/>
            </w:r>
          </w:hyperlink>
        </w:p>
        <w:p w:rsidR="00EB299C" w:rsidRDefault="00EB299C">
          <w:pPr>
            <w:pStyle w:val="TDC1"/>
            <w:tabs>
              <w:tab w:val="left" w:pos="440"/>
              <w:tab w:val="right" w:leader="dot" w:pos="8828"/>
            </w:tabs>
            <w:rPr>
              <w:rFonts w:eastAsiaTheme="minorEastAsia"/>
              <w:noProof/>
              <w:lang w:val="es-ES" w:eastAsia="es-ES"/>
            </w:rPr>
          </w:pPr>
          <w:hyperlink w:anchor="_Toc505156854" w:history="1">
            <w:r w:rsidRPr="00346DD0">
              <w:rPr>
                <w:rStyle w:val="Hipervnculo"/>
                <w:rFonts w:ascii="Arial" w:hAnsi="Arial" w:cs="Arial"/>
                <w:noProof/>
              </w:rPr>
              <w:t>2.</w:t>
            </w:r>
            <w:r>
              <w:rPr>
                <w:rFonts w:eastAsiaTheme="minorEastAsia"/>
                <w:noProof/>
                <w:lang w:val="es-ES" w:eastAsia="es-ES"/>
              </w:rPr>
              <w:tab/>
            </w:r>
            <w:r w:rsidRPr="00346DD0">
              <w:rPr>
                <w:rStyle w:val="Hipervnculo"/>
                <w:rFonts w:ascii="Arial" w:hAnsi="Arial" w:cs="Arial"/>
                <w:noProof/>
              </w:rPr>
              <w:t>GESTIÓN MISIONAL Y DE GOBIERNO</w:t>
            </w:r>
            <w:r>
              <w:rPr>
                <w:noProof/>
                <w:webHidden/>
              </w:rPr>
              <w:tab/>
            </w:r>
            <w:r>
              <w:rPr>
                <w:noProof/>
                <w:webHidden/>
              </w:rPr>
              <w:fldChar w:fldCharType="begin"/>
            </w:r>
            <w:r>
              <w:rPr>
                <w:noProof/>
                <w:webHidden/>
              </w:rPr>
              <w:instrText xml:space="preserve"> PAGEREF _Toc505156854 \h </w:instrText>
            </w:r>
            <w:r>
              <w:rPr>
                <w:noProof/>
                <w:webHidden/>
              </w:rPr>
            </w:r>
            <w:r>
              <w:rPr>
                <w:noProof/>
                <w:webHidden/>
              </w:rPr>
              <w:fldChar w:fldCharType="separate"/>
            </w:r>
            <w:r>
              <w:rPr>
                <w:noProof/>
                <w:webHidden/>
              </w:rPr>
              <w:t>5</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55" w:history="1">
            <w:r w:rsidRPr="00346DD0">
              <w:rPr>
                <w:rStyle w:val="Hipervnculo"/>
                <w:rFonts w:ascii="Arial" w:hAnsi="Arial" w:cs="Arial"/>
                <w:noProof/>
              </w:rPr>
              <w:t>2.1</w:t>
            </w:r>
            <w:r>
              <w:rPr>
                <w:rFonts w:eastAsiaTheme="minorEastAsia"/>
                <w:noProof/>
                <w:lang w:val="es-ES" w:eastAsia="es-ES"/>
              </w:rPr>
              <w:tab/>
            </w:r>
            <w:r w:rsidRPr="00346DD0">
              <w:rPr>
                <w:rStyle w:val="Hipervnculo"/>
                <w:rFonts w:ascii="Arial" w:hAnsi="Arial" w:cs="Arial"/>
                <w:noProof/>
              </w:rPr>
              <w:t>Mejorar la Calidad de la educación en todos los niveles</w:t>
            </w:r>
            <w:r>
              <w:rPr>
                <w:noProof/>
                <w:webHidden/>
              </w:rPr>
              <w:tab/>
            </w:r>
            <w:r>
              <w:rPr>
                <w:noProof/>
                <w:webHidden/>
              </w:rPr>
              <w:fldChar w:fldCharType="begin"/>
            </w:r>
            <w:r>
              <w:rPr>
                <w:noProof/>
                <w:webHidden/>
              </w:rPr>
              <w:instrText xml:space="preserve"> PAGEREF _Toc505156855 \h </w:instrText>
            </w:r>
            <w:r>
              <w:rPr>
                <w:noProof/>
                <w:webHidden/>
              </w:rPr>
            </w:r>
            <w:r>
              <w:rPr>
                <w:noProof/>
                <w:webHidden/>
              </w:rPr>
              <w:fldChar w:fldCharType="separate"/>
            </w:r>
            <w:r>
              <w:rPr>
                <w:noProof/>
                <w:webHidden/>
              </w:rPr>
              <w:t>5</w:t>
            </w:r>
            <w:r>
              <w:rPr>
                <w:noProof/>
                <w:webHidden/>
              </w:rPr>
              <w:fldChar w:fldCharType="end"/>
            </w:r>
          </w:hyperlink>
        </w:p>
        <w:p w:rsidR="00EB299C" w:rsidRDefault="00EB299C">
          <w:pPr>
            <w:pStyle w:val="TDC3"/>
            <w:tabs>
              <w:tab w:val="left" w:pos="1320"/>
              <w:tab w:val="right" w:leader="dot" w:pos="8828"/>
            </w:tabs>
            <w:rPr>
              <w:rFonts w:eastAsiaTheme="minorEastAsia"/>
              <w:noProof/>
              <w:lang w:val="es-ES" w:eastAsia="es-ES"/>
            </w:rPr>
          </w:pPr>
          <w:hyperlink w:anchor="_Toc505156856" w:history="1">
            <w:r w:rsidRPr="00346DD0">
              <w:rPr>
                <w:rStyle w:val="Hipervnculo"/>
                <w:rFonts w:ascii="Arial" w:hAnsi="Arial" w:cs="Arial"/>
                <w:noProof/>
              </w:rPr>
              <w:t>2.1.1</w:t>
            </w:r>
            <w:r>
              <w:rPr>
                <w:rFonts w:eastAsiaTheme="minorEastAsia"/>
                <w:noProof/>
                <w:lang w:val="es-ES" w:eastAsia="es-ES"/>
              </w:rPr>
              <w:tab/>
            </w:r>
            <w:r w:rsidRPr="00346DD0">
              <w:rPr>
                <w:rStyle w:val="Hipervnculo"/>
                <w:rFonts w:ascii="Arial" w:hAnsi="Arial" w:cs="Arial"/>
                <w:noProof/>
              </w:rPr>
              <w:t>Redefinir la oferta formativa acorde con el carácter de la institución</w:t>
            </w:r>
            <w:r>
              <w:rPr>
                <w:noProof/>
                <w:webHidden/>
              </w:rPr>
              <w:tab/>
            </w:r>
            <w:r>
              <w:rPr>
                <w:noProof/>
                <w:webHidden/>
              </w:rPr>
              <w:fldChar w:fldCharType="begin"/>
            </w:r>
            <w:r>
              <w:rPr>
                <w:noProof/>
                <w:webHidden/>
              </w:rPr>
              <w:instrText xml:space="preserve"> PAGEREF _Toc505156856 \h </w:instrText>
            </w:r>
            <w:r>
              <w:rPr>
                <w:noProof/>
                <w:webHidden/>
              </w:rPr>
            </w:r>
            <w:r>
              <w:rPr>
                <w:noProof/>
                <w:webHidden/>
              </w:rPr>
              <w:fldChar w:fldCharType="separate"/>
            </w:r>
            <w:r>
              <w:rPr>
                <w:noProof/>
                <w:webHidden/>
              </w:rPr>
              <w:t>6</w:t>
            </w:r>
            <w:r>
              <w:rPr>
                <w:noProof/>
                <w:webHidden/>
              </w:rPr>
              <w:fldChar w:fldCharType="end"/>
            </w:r>
          </w:hyperlink>
        </w:p>
        <w:p w:rsidR="00EB299C" w:rsidRDefault="00EB299C">
          <w:pPr>
            <w:pStyle w:val="TDC3"/>
            <w:tabs>
              <w:tab w:val="left" w:pos="1320"/>
              <w:tab w:val="right" w:leader="dot" w:pos="8828"/>
            </w:tabs>
            <w:rPr>
              <w:rFonts w:eastAsiaTheme="minorEastAsia"/>
              <w:noProof/>
              <w:lang w:val="es-ES" w:eastAsia="es-ES"/>
            </w:rPr>
          </w:pPr>
          <w:hyperlink w:anchor="_Toc505156857" w:history="1">
            <w:r w:rsidRPr="00346DD0">
              <w:rPr>
                <w:rStyle w:val="Hipervnculo"/>
                <w:rFonts w:ascii="Arial" w:hAnsi="Arial" w:cs="Arial"/>
                <w:noProof/>
              </w:rPr>
              <w:t>2.1.2</w:t>
            </w:r>
            <w:r>
              <w:rPr>
                <w:rFonts w:eastAsiaTheme="minorEastAsia"/>
                <w:noProof/>
                <w:lang w:val="es-ES" w:eastAsia="es-ES"/>
              </w:rPr>
              <w:tab/>
            </w:r>
            <w:r w:rsidRPr="00346DD0">
              <w:rPr>
                <w:rStyle w:val="Hipervnculo"/>
                <w:rFonts w:ascii="Arial" w:hAnsi="Arial" w:cs="Arial"/>
                <w:noProof/>
              </w:rPr>
              <w:t>Definir e implementar un Sistema de Aseguramiento de la calidad en los procesos académicos</w:t>
            </w:r>
            <w:r>
              <w:rPr>
                <w:noProof/>
                <w:webHidden/>
              </w:rPr>
              <w:tab/>
            </w:r>
            <w:r>
              <w:rPr>
                <w:noProof/>
                <w:webHidden/>
              </w:rPr>
              <w:fldChar w:fldCharType="begin"/>
            </w:r>
            <w:r>
              <w:rPr>
                <w:noProof/>
                <w:webHidden/>
              </w:rPr>
              <w:instrText xml:space="preserve"> PAGEREF _Toc505156857 \h </w:instrText>
            </w:r>
            <w:r>
              <w:rPr>
                <w:noProof/>
                <w:webHidden/>
              </w:rPr>
            </w:r>
            <w:r>
              <w:rPr>
                <w:noProof/>
                <w:webHidden/>
              </w:rPr>
              <w:fldChar w:fldCharType="separate"/>
            </w:r>
            <w:r>
              <w:rPr>
                <w:noProof/>
                <w:webHidden/>
              </w:rPr>
              <w:t>7</w:t>
            </w:r>
            <w:r>
              <w:rPr>
                <w:noProof/>
                <w:webHidden/>
              </w:rPr>
              <w:fldChar w:fldCharType="end"/>
            </w:r>
          </w:hyperlink>
        </w:p>
        <w:p w:rsidR="00EB299C" w:rsidRDefault="00EB299C">
          <w:pPr>
            <w:pStyle w:val="TDC3"/>
            <w:tabs>
              <w:tab w:val="left" w:pos="1320"/>
              <w:tab w:val="right" w:leader="dot" w:pos="8828"/>
            </w:tabs>
            <w:rPr>
              <w:rFonts w:eastAsiaTheme="minorEastAsia"/>
              <w:noProof/>
              <w:lang w:val="es-ES" w:eastAsia="es-ES"/>
            </w:rPr>
          </w:pPr>
          <w:hyperlink w:anchor="_Toc505156858" w:history="1">
            <w:r w:rsidRPr="00346DD0">
              <w:rPr>
                <w:rStyle w:val="Hipervnculo"/>
                <w:rFonts w:ascii="Arial" w:hAnsi="Arial" w:cs="Arial"/>
                <w:noProof/>
              </w:rPr>
              <w:t>2.1.3</w:t>
            </w:r>
            <w:r>
              <w:rPr>
                <w:rFonts w:eastAsiaTheme="minorEastAsia"/>
                <w:noProof/>
                <w:lang w:val="es-ES" w:eastAsia="es-ES"/>
              </w:rPr>
              <w:tab/>
            </w:r>
            <w:r w:rsidRPr="00346DD0">
              <w:rPr>
                <w:rStyle w:val="Hipervnculo"/>
                <w:rFonts w:ascii="Arial" w:hAnsi="Arial" w:cs="Arial"/>
                <w:noProof/>
              </w:rPr>
              <w:t>Promover y apoyar el desarrollo de oferta programas de educación para el trabajo y el desarrollo humano y de educación continua.</w:t>
            </w:r>
            <w:r>
              <w:rPr>
                <w:noProof/>
                <w:webHidden/>
              </w:rPr>
              <w:tab/>
            </w:r>
            <w:r>
              <w:rPr>
                <w:noProof/>
                <w:webHidden/>
              </w:rPr>
              <w:fldChar w:fldCharType="begin"/>
            </w:r>
            <w:r>
              <w:rPr>
                <w:noProof/>
                <w:webHidden/>
              </w:rPr>
              <w:instrText xml:space="preserve"> PAGEREF _Toc505156858 \h </w:instrText>
            </w:r>
            <w:r>
              <w:rPr>
                <w:noProof/>
                <w:webHidden/>
              </w:rPr>
            </w:r>
            <w:r>
              <w:rPr>
                <w:noProof/>
                <w:webHidden/>
              </w:rPr>
              <w:fldChar w:fldCharType="separate"/>
            </w:r>
            <w:r>
              <w:rPr>
                <w:noProof/>
                <w:webHidden/>
              </w:rPr>
              <w:t>7</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59" w:history="1">
            <w:r w:rsidRPr="00346DD0">
              <w:rPr>
                <w:rStyle w:val="Hipervnculo"/>
                <w:rFonts w:ascii="Arial" w:hAnsi="Arial" w:cs="Arial"/>
                <w:noProof/>
              </w:rPr>
              <w:t>2.2</w:t>
            </w:r>
            <w:r>
              <w:rPr>
                <w:rFonts w:eastAsiaTheme="minorEastAsia"/>
                <w:noProof/>
                <w:lang w:val="es-ES" w:eastAsia="es-ES"/>
              </w:rPr>
              <w:tab/>
            </w:r>
            <w:r w:rsidRPr="00346DD0">
              <w:rPr>
                <w:rStyle w:val="Hipervnculo"/>
                <w:rFonts w:ascii="Arial" w:hAnsi="Arial" w:cs="Arial"/>
                <w:noProof/>
              </w:rPr>
              <w:t>Disminuir las brechas en acceso y permanencia: Rural - urbana, poblaciones y regiones</w:t>
            </w:r>
            <w:r>
              <w:rPr>
                <w:noProof/>
                <w:webHidden/>
              </w:rPr>
              <w:tab/>
            </w:r>
            <w:r>
              <w:rPr>
                <w:noProof/>
                <w:webHidden/>
              </w:rPr>
              <w:fldChar w:fldCharType="begin"/>
            </w:r>
            <w:r>
              <w:rPr>
                <w:noProof/>
                <w:webHidden/>
              </w:rPr>
              <w:instrText xml:space="preserve"> PAGEREF _Toc505156859 \h </w:instrText>
            </w:r>
            <w:r>
              <w:rPr>
                <w:noProof/>
                <w:webHidden/>
              </w:rPr>
            </w:r>
            <w:r>
              <w:rPr>
                <w:noProof/>
                <w:webHidden/>
              </w:rPr>
              <w:fldChar w:fldCharType="separate"/>
            </w:r>
            <w:r>
              <w:rPr>
                <w:noProof/>
                <w:webHidden/>
              </w:rPr>
              <w:t>7</w:t>
            </w:r>
            <w:r>
              <w:rPr>
                <w:noProof/>
                <w:webHidden/>
              </w:rPr>
              <w:fldChar w:fldCharType="end"/>
            </w:r>
          </w:hyperlink>
        </w:p>
        <w:p w:rsidR="00EB299C" w:rsidRDefault="00EB299C">
          <w:pPr>
            <w:pStyle w:val="TDC3"/>
            <w:tabs>
              <w:tab w:val="left" w:pos="1320"/>
              <w:tab w:val="right" w:leader="dot" w:pos="8828"/>
            </w:tabs>
            <w:rPr>
              <w:rFonts w:eastAsiaTheme="minorEastAsia"/>
              <w:noProof/>
              <w:lang w:val="es-ES" w:eastAsia="es-ES"/>
            </w:rPr>
          </w:pPr>
          <w:hyperlink w:anchor="_Toc505156860" w:history="1">
            <w:r w:rsidRPr="00346DD0">
              <w:rPr>
                <w:rStyle w:val="Hipervnculo"/>
                <w:rFonts w:ascii="Arial" w:hAnsi="Arial" w:cs="Arial"/>
                <w:noProof/>
              </w:rPr>
              <w:t>2.2.1</w:t>
            </w:r>
            <w:r>
              <w:rPr>
                <w:rFonts w:eastAsiaTheme="minorEastAsia"/>
                <w:noProof/>
                <w:lang w:val="es-ES" w:eastAsia="es-ES"/>
              </w:rPr>
              <w:tab/>
            </w:r>
            <w:r w:rsidRPr="00346DD0">
              <w:rPr>
                <w:rStyle w:val="Hipervnculo"/>
                <w:rFonts w:ascii="Arial" w:hAnsi="Arial" w:cs="Arial"/>
                <w:noProof/>
              </w:rPr>
              <w:t>Ampliación de Cobertura</w:t>
            </w:r>
            <w:r>
              <w:rPr>
                <w:noProof/>
                <w:webHidden/>
              </w:rPr>
              <w:tab/>
            </w:r>
            <w:r>
              <w:rPr>
                <w:noProof/>
                <w:webHidden/>
              </w:rPr>
              <w:fldChar w:fldCharType="begin"/>
            </w:r>
            <w:r>
              <w:rPr>
                <w:noProof/>
                <w:webHidden/>
              </w:rPr>
              <w:instrText xml:space="preserve"> PAGEREF _Toc505156860 \h </w:instrText>
            </w:r>
            <w:r>
              <w:rPr>
                <w:noProof/>
                <w:webHidden/>
              </w:rPr>
            </w:r>
            <w:r>
              <w:rPr>
                <w:noProof/>
                <w:webHidden/>
              </w:rPr>
              <w:fldChar w:fldCharType="separate"/>
            </w:r>
            <w:r>
              <w:rPr>
                <w:noProof/>
                <w:webHidden/>
              </w:rPr>
              <w:t>8</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61" w:history="1">
            <w:r w:rsidRPr="00346DD0">
              <w:rPr>
                <w:rStyle w:val="Hipervnculo"/>
                <w:rFonts w:ascii="Arial" w:hAnsi="Arial" w:cs="Arial"/>
                <w:noProof/>
              </w:rPr>
              <w:t>2.3</w:t>
            </w:r>
            <w:r>
              <w:rPr>
                <w:rFonts w:eastAsiaTheme="minorEastAsia"/>
                <w:noProof/>
                <w:lang w:val="es-ES" w:eastAsia="es-ES"/>
              </w:rPr>
              <w:tab/>
            </w:r>
            <w:r w:rsidRPr="00346DD0">
              <w:rPr>
                <w:rStyle w:val="Hipervnculo"/>
                <w:rFonts w:ascii="Arial" w:hAnsi="Arial" w:cs="Arial"/>
                <w:noProof/>
              </w:rPr>
              <w:t>Educar con pertinencia e incorporar innovación en la educación</w:t>
            </w:r>
            <w:r>
              <w:rPr>
                <w:noProof/>
                <w:webHidden/>
              </w:rPr>
              <w:tab/>
            </w:r>
            <w:r>
              <w:rPr>
                <w:noProof/>
                <w:webHidden/>
              </w:rPr>
              <w:fldChar w:fldCharType="begin"/>
            </w:r>
            <w:r>
              <w:rPr>
                <w:noProof/>
                <w:webHidden/>
              </w:rPr>
              <w:instrText xml:space="preserve"> PAGEREF _Toc505156861 \h </w:instrText>
            </w:r>
            <w:r>
              <w:rPr>
                <w:noProof/>
                <w:webHidden/>
              </w:rPr>
            </w:r>
            <w:r>
              <w:rPr>
                <w:noProof/>
                <w:webHidden/>
              </w:rPr>
              <w:fldChar w:fldCharType="separate"/>
            </w:r>
            <w:r>
              <w:rPr>
                <w:noProof/>
                <w:webHidden/>
              </w:rPr>
              <w:t>10</w:t>
            </w:r>
            <w:r>
              <w:rPr>
                <w:noProof/>
                <w:webHidden/>
              </w:rPr>
              <w:fldChar w:fldCharType="end"/>
            </w:r>
          </w:hyperlink>
        </w:p>
        <w:p w:rsidR="00EB299C" w:rsidRDefault="00EB299C">
          <w:pPr>
            <w:pStyle w:val="TDC3"/>
            <w:tabs>
              <w:tab w:val="left" w:pos="1320"/>
              <w:tab w:val="right" w:leader="dot" w:pos="8828"/>
            </w:tabs>
            <w:rPr>
              <w:rFonts w:eastAsiaTheme="minorEastAsia"/>
              <w:noProof/>
              <w:lang w:val="es-ES" w:eastAsia="es-ES"/>
            </w:rPr>
          </w:pPr>
          <w:hyperlink w:anchor="_Toc505156862" w:history="1">
            <w:r w:rsidRPr="00346DD0">
              <w:rPr>
                <w:rStyle w:val="Hipervnculo"/>
                <w:rFonts w:ascii="Arial" w:hAnsi="Arial" w:cs="Arial"/>
                <w:noProof/>
              </w:rPr>
              <w:t>2.3.1</w:t>
            </w:r>
            <w:r>
              <w:rPr>
                <w:rFonts w:eastAsiaTheme="minorEastAsia"/>
                <w:noProof/>
                <w:lang w:val="es-ES" w:eastAsia="es-ES"/>
              </w:rPr>
              <w:tab/>
            </w:r>
            <w:r w:rsidRPr="00346DD0">
              <w:rPr>
                <w:rStyle w:val="Hipervnculo"/>
                <w:rFonts w:ascii="Arial" w:hAnsi="Arial" w:cs="Arial"/>
                <w:noProof/>
              </w:rPr>
              <w:t>Diseñar e Implementar plan estratégico de internacionalización para los próximos cuatro años</w:t>
            </w:r>
            <w:r>
              <w:rPr>
                <w:noProof/>
                <w:webHidden/>
              </w:rPr>
              <w:tab/>
            </w:r>
            <w:r>
              <w:rPr>
                <w:noProof/>
                <w:webHidden/>
              </w:rPr>
              <w:fldChar w:fldCharType="begin"/>
            </w:r>
            <w:r>
              <w:rPr>
                <w:noProof/>
                <w:webHidden/>
              </w:rPr>
              <w:instrText xml:space="preserve"> PAGEREF _Toc505156862 \h </w:instrText>
            </w:r>
            <w:r>
              <w:rPr>
                <w:noProof/>
                <w:webHidden/>
              </w:rPr>
            </w:r>
            <w:r>
              <w:rPr>
                <w:noProof/>
                <w:webHidden/>
              </w:rPr>
              <w:fldChar w:fldCharType="separate"/>
            </w:r>
            <w:r>
              <w:rPr>
                <w:noProof/>
                <w:webHidden/>
              </w:rPr>
              <w:t>10</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63" w:history="1">
            <w:r w:rsidRPr="00346DD0">
              <w:rPr>
                <w:rStyle w:val="Hipervnculo"/>
                <w:rFonts w:ascii="Arial" w:hAnsi="Arial" w:cs="Arial"/>
                <w:noProof/>
              </w:rPr>
              <w:t>2.4</w:t>
            </w:r>
            <w:r>
              <w:rPr>
                <w:rFonts w:eastAsiaTheme="minorEastAsia"/>
                <w:noProof/>
                <w:lang w:val="es-ES" w:eastAsia="es-ES"/>
              </w:rPr>
              <w:tab/>
            </w:r>
            <w:r w:rsidRPr="00346DD0">
              <w:rPr>
                <w:rStyle w:val="Hipervnculo"/>
                <w:rFonts w:ascii="Arial" w:hAnsi="Arial" w:cs="Arial"/>
                <w:noProof/>
              </w:rPr>
              <w:t>Promover y apoyar la conformación de grupos de investigación al interior de las Unidades Académica</w:t>
            </w:r>
            <w:r>
              <w:rPr>
                <w:noProof/>
                <w:webHidden/>
              </w:rPr>
              <w:tab/>
            </w:r>
            <w:r>
              <w:rPr>
                <w:noProof/>
                <w:webHidden/>
              </w:rPr>
              <w:fldChar w:fldCharType="begin"/>
            </w:r>
            <w:r>
              <w:rPr>
                <w:noProof/>
                <w:webHidden/>
              </w:rPr>
              <w:instrText xml:space="preserve"> PAGEREF _Toc505156863 \h </w:instrText>
            </w:r>
            <w:r>
              <w:rPr>
                <w:noProof/>
                <w:webHidden/>
              </w:rPr>
            </w:r>
            <w:r>
              <w:rPr>
                <w:noProof/>
                <w:webHidden/>
              </w:rPr>
              <w:fldChar w:fldCharType="separate"/>
            </w:r>
            <w:r>
              <w:rPr>
                <w:noProof/>
                <w:webHidden/>
              </w:rPr>
              <w:t>11</w:t>
            </w:r>
            <w:r>
              <w:rPr>
                <w:noProof/>
                <w:webHidden/>
              </w:rPr>
              <w:fldChar w:fldCharType="end"/>
            </w:r>
          </w:hyperlink>
        </w:p>
        <w:p w:rsidR="00EB299C" w:rsidRDefault="00EB299C">
          <w:pPr>
            <w:pStyle w:val="TDC1"/>
            <w:tabs>
              <w:tab w:val="left" w:pos="440"/>
              <w:tab w:val="right" w:leader="dot" w:pos="8828"/>
            </w:tabs>
            <w:rPr>
              <w:rFonts w:eastAsiaTheme="minorEastAsia"/>
              <w:noProof/>
              <w:lang w:val="es-ES" w:eastAsia="es-ES"/>
            </w:rPr>
          </w:pPr>
          <w:hyperlink w:anchor="_Toc505156864" w:history="1">
            <w:r w:rsidRPr="00346DD0">
              <w:rPr>
                <w:rStyle w:val="Hipervnculo"/>
                <w:rFonts w:ascii="Arial" w:hAnsi="Arial" w:cs="Arial"/>
                <w:noProof/>
              </w:rPr>
              <w:t>3.</w:t>
            </w:r>
            <w:r>
              <w:rPr>
                <w:rFonts w:eastAsiaTheme="minorEastAsia"/>
                <w:noProof/>
                <w:lang w:val="es-ES" w:eastAsia="es-ES"/>
              </w:rPr>
              <w:tab/>
            </w:r>
            <w:r w:rsidRPr="00346DD0">
              <w:rPr>
                <w:rStyle w:val="Hipervnculo"/>
                <w:rFonts w:ascii="Arial" w:hAnsi="Arial" w:cs="Arial"/>
                <w:noProof/>
              </w:rPr>
              <w:t>TRANSPARENCIA, PARTICIPACIÓN Y SERVICIO AL CIUDADANO</w:t>
            </w:r>
            <w:r>
              <w:rPr>
                <w:noProof/>
                <w:webHidden/>
              </w:rPr>
              <w:tab/>
            </w:r>
            <w:r>
              <w:rPr>
                <w:noProof/>
                <w:webHidden/>
              </w:rPr>
              <w:fldChar w:fldCharType="begin"/>
            </w:r>
            <w:r>
              <w:rPr>
                <w:noProof/>
                <w:webHidden/>
              </w:rPr>
              <w:instrText xml:space="preserve"> PAGEREF _Toc505156864 \h </w:instrText>
            </w:r>
            <w:r>
              <w:rPr>
                <w:noProof/>
                <w:webHidden/>
              </w:rPr>
            </w:r>
            <w:r>
              <w:rPr>
                <w:noProof/>
                <w:webHidden/>
              </w:rPr>
              <w:fldChar w:fldCharType="separate"/>
            </w:r>
            <w:r>
              <w:rPr>
                <w:noProof/>
                <w:webHidden/>
              </w:rPr>
              <w:t>11</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65" w:history="1">
            <w:r w:rsidRPr="00346DD0">
              <w:rPr>
                <w:rStyle w:val="Hipervnculo"/>
                <w:rFonts w:ascii="Arial" w:hAnsi="Arial" w:cs="Arial"/>
                <w:noProof/>
              </w:rPr>
              <w:t>3.1</w:t>
            </w:r>
            <w:r>
              <w:rPr>
                <w:rFonts w:eastAsiaTheme="minorEastAsia"/>
                <w:noProof/>
                <w:lang w:val="es-ES" w:eastAsia="es-ES"/>
              </w:rPr>
              <w:tab/>
            </w:r>
            <w:r w:rsidRPr="00346DD0">
              <w:rPr>
                <w:rStyle w:val="Hipervnculo"/>
                <w:rFonts w:ascii="Arial" w:hAnsi="Arial" w:cs="Arial"/>
                <w:noProof/>
              </w:rPr>
              <w:t>Plan anticorrupción y atención al ciudadano</w:t>
            </w:r>
            <w:r>
              <w:rPr>
                <w:noProof/>
                <w:webHidden/>
              </w:rPr>
              <w:tab/>
            </w:r>
            <w:r>
              <w:rPr>
                <w:noProof/>
                <w:webHidden/>
              </w:rPr>
              <w:fldChar w:fldCharType="begin"/>
            </w:r>
            <w:r>
              <w:rPr>
                <w:noProof/>
                <w:webHidden/>
              </w:rPr>
              <w:instrText xml:space="preserve"> PAGEREF _Toc505156865 \h </w:instrText>
            </w:r>
            <w:r>
              <w:rPr>
                <w:noProof/>
                <w:webHidden/>
              </w:rPr>
            </w:r>
            <w:r>
              <w:rPr>
                <w:noProof/>
                <w:webHidden/>
              </w:rPr>
              <w:fldChar w:fldCharType="separate"/>
            </w:r>
            <w:r>
              <w:rPr>
                <w:noProof/>
                <w:webHidden/>
              </w:rPr>
              <w:t>11</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66" w:history="1">
            <w:r w:rsidRPr="00346DD0">
              <w:rPr>
                <w:rStyle w:val="Hipervnculo"/>
                <w:rFonts w:ascii="Arial" w:eastAsia="Times New Roman" w:hAnsi="Arial" w:cs="Arial"/>
                <w:bCs/>
                <w:iCs/>
                <w:noProof/>
                <w:lang w:eastAsia="es-CO"/>
              </w:rPr>
              <w:t>Componente 1. Gestión del riesgo de corrupción</w:t>
            </w:r>
            <w:r>
              <w:rPr>
                <w:noProof/>
                <w:webHidden/>
              </w:rPr>
              <w:tab/>
            </w:r>
            <w:r>
              <w:rPr>
                <w:noProof/>
                <w:webHidden/>
              </w:rPr>
              <w:fldChar w:fldCharType="begin"/>
            </w:r>
            <w:r>
              <w:rPr>
                <w:noProof/>
                <w:webHidden/>
              </w:rPr>
              <w:instrText xml:space="preserve"> PAGEREF _Toc505156866 \h </w:instrText>
            </w:r>
            <w:r>
              <w:rPr>
                <w:noProof/>
                <w:webHidden/>
              </w:rPr>
            </w:r>
            <w:r>
              <w:rPr>
                <w:noProof/>
                <w:webHidden/>
              </w:rPr>
              <w:fldChar w:fldCharType="separate"/>
            </w:r>
            <w:r>
              <w:rPr>
                <w:noProof/>
                <w:webHidden/>
              </w:rPr>
              <w:t>12</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67" w:history="1">
            <w:r w:rsidRPr="00346DD0">
              <w:rPr>
                <w:rStyle w:val="Hipervnculo"/>
                <w:rFonts w:ascii="Arial" w:eastAsia="Times New Roman" w:hAnsi="Arial" w:cs="Arial"/>
                <w:bCs/>
                <w:iCs/>
                <w:noProof/>
                <w:lang w:eastAsia="es-CO"/>
              </w:rPr>
              <w:t>Componente 2. Racionalización de trámites</w:t>
            </w:r>
            <w:r>
              <w:rPr>
                <w:noProof/>
                <w:webHidden/>
              </w:rPr>
              <w:tab/>
            </w:r>
            <w:r>
              <w:rPr>
                <w:noProof/>
                <w:webHidden/>
              </w:rPr>
              <w:fldChar w:fldCharType="begin"/>
            </w:r>
            <w:r>
              <w:rPr>
                <w:noProof/>
                <w:webHidden/>
              </w:rPr>
              <w:instrText xml:space="preserve"> PAGEREF _Toc505156867 \h </w:instrText>
            </w:r>
            <w:r>
              <w:rPr>
                <w:noProof/>
                <w:webHidden/>
              </w:rPr>
            </w:r>
            <w:r>
              <w:rPr>
                <w:noProof/>
                <w:webHidden/>
              </w:rPr>
              <w:fldChar w:fldCharType="separate"/>
            </w:r>
            <w:r>
              <w:rPr>
                <w:noProof/>
                <w:webHidden/>
              </w:rPr>
              <w:t>12</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68" w:history="1">
            <w:r w:rsidRPr="00346DD0">
              <w:rPr>
                <w:rStyle w:val="Hipervnculo"/>
                <w:rFonts w:ascii="Arial" w:eastAsia="Times New Roman" w:hAnsi="Arial" w:cs="Arial"/>
                <w:bCs/>
                <w:iCs/>
                <w:noProof/>
                <w:lang w:eastAsia="es-CO"/>
              </w:rPr>
              <w:t>Componente 3. Rendición de cuentas</w:t>
            </w:r>
            <w:r>
              <w:rPr>
                <w:noProof/>
                <w:webHidden/>
              </w:rPr>
              <w:tab/>
            </w:r>
            <w:r>
              <w:rPr>
                <w:noProof/>
                <w:webHidden/>
              </w:rPr>
              <w:fldChar w:fldCharType="begin"/>
            </w:r>
            <w:r>
              <w:rPr>
                <w:noProof/>
                <w:webHidden/>
              </w:rPr>
              <w:instrText xml:space="preserve"> PAGEREF _Toc505156868 \h </w:instrText>
            </w:r>
            <w:r>
              <w:rPr>
                <w:noProof/>
                <w:webHidden/>
              </w:rPr>
            </w:r>
            <w:r>
              <w:rPr>
                <w:noProof/>
                <w:webHidden/>
              </w:rPr>
              <w:fldChar w:fldCharType="separate"/>
            </w:r>
            <w:r>
              <w:rPr>
                <w:noProof/>
                <w:webHidden/>
              </w:rPr>
              <w:t>12</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69" w:history="1">
            <w:r w:rsidRPr="00346DD0">
              <w:rPr>
                <w:rStyle w:val="Hipervnculo"/>
                <w:rFonts w:ascii="Arial" w:hAnsi="Arial" w:cs="Arial"/>
                <w:noProof/>
              </w:rPr>
              <w:t>Componente 4. Estrategia de atención al ciudadano</w:t>
            </w:r>
            <w:r>
              <w:rPr>
                <w:noProof/>
                <w:webHidden/>
              </w:rPr>
              <w:tab/>
            </w:r>
            <w:r>
              <w:rPr>
                <w:noProof/>
                <w:webHidden/>
              </w:rPr>
              <w:fldChar w:fldCharType="begin"/>
            </w:r>
            <w:r>
              <w:rPr>
                <w:noProof/>
                <w:webHidden/>
              </w:rPr>
              <w:instrText xml:space="preserve"> PAGEREF _Toc505156869 \h </w:instrText>
            </w:r>
            <w:r>
              <w:rPr>
                <w:noProof/>
                <w:webHidden/>
              </w:rPr>
            </w:r>
            <w:r>
              <w:rPr>
                <w:noProof/>
                <w:webHidden/>
              </w:rPr>
              <w:fldChar w:fldCharType="separate"/>
            </w:r>
            <w:r>
              <w:rPr>
                <w:noProof/>
                <w:webHidden/>
              </w:rPr>
              <w:t>12</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70" w:history="1">
            <w:r w:rsidRPr="00346DD0">
              <w:rPr>
                <w:rStyle w:val="Hipervnculo"/>
                <w:rFonts w:ascii="Arial" w:eastAsia="Times New Roman" w:hAnsi="Arial" w:cs="Arial"/>
                <w:bCs/>
                <w:iCs/>
                <w:noProof/>
                <w:lang w:eastAsia="es-CO"/>
              </w:rPr>
              <w:t>Componente 5. Transparencia y acceso a la información</w:t>
            </w:r>
            <w:r>
              <w:rPr>
                <w:noProof/>
                <w:webHidden/>
              </w:rPr>
              <w:tab/>
            </w:r>
            <w:r>
              <w:rPr>
                <w:noProof/>
                <w:webHidden/>
              </w:rPr>
              <w:fldChar w:fldCharType="begin"/>
            </w:r>
            <w:r>
              <w:rPr>
                <w:noProof/>
                <w:webHidden/>
              </w:rPr>
              <w:instrText xml:space="preserve"> PAGEREF _Toc505156870 \h </w:instrText>
            </w:r>
            <w:r>
              <w:rPr>
                <w:noProof/>
                <w:webHidden/>
              </w:rPr>
            </w:r>
            <w:r>
              <w:rPr>
                <w:noProof/>
                <w:webHidden/>
              </w:rPr>
              <w:fldChar w:fldCharType="separate"/>
            </w:r>
            <w:r>
              <w:rPr>
                <w:noProof/>
                <w:webHidden/>
              </w:rPr>
              <w:t>12</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71" w:history="1">
            <w:r w:rsidRPr="00346DD0">
              <w:rPr>
                <w:rStyle w:val="Hipervnculo"/>
                <w:rFonts w:ascii="Arial" w:hAnsi="Arial" w:cs="Arial"/>
                <w:noProof/>
              </w:rPr>
              <w:t>Componente 6. Iniciativas adicionales</w:t>
            </w:r>
            <w:r>
              <w:rPr>
                <w:noProof/>
                <w:webHidden/>
              </w:rPr>
              <w:tab/>
            </w:r>
            <w:r>
              <w:rPr>
                <w:noProof/>
                <w:webHidden/>
              </w:rPr>
              <w:fldChar w:fldCharType="begin"/>
            </w:r>
            <w:r>
              <w:rPr>
                <w:noProof/>
                <w:webHidden/>
              </w:rPr>
              <w:instrText xml:space="preserve"> PAGEREF _Toc505156871 \h </w:instrText>
            </w:r>
            <w:r>
              <w:rPr>
                <w:noProof/>
                <w:webHidden/>
              </w:rPr>
            </w:r>
            <w:r>
              <w:rPr>
                <w:noProof/>
                <w:webHidden/>
              </w:rPr>
              <w:fldChar w:fldCharType="separate"/>
            </w:r>
            <w:r>
              <w:rPr>
                <w:noProof/>
                <w:webHidden/>
              </w:rPr>
              <w:t>12</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72" w:history="1">
            <w:r w:rsidRPr="00346DD0">
              <w:rPr>
                <w:rStyle w:val="Hipervnculo"/>
                <w:rFonts w:ascii="Arial" w:eastAsia="Times New Roman" w:hAnsi="Arial" w:cs="Arial"/>
                <w:iCs/>
                <w:noProof/>
                <w:lang w:eastAsia="es-CO"/>
              </w:rPr>
              <w:t>Componente 1. Gestión del riesgo de corrupción</w:t>
            </w:r>
            <w:r>
              <w:rPr>
                <w:noProof/>
                <w:webHidden/>
              </w:rPr>
              <w:tab/>
            </w:r>
            <w:r>
              <w:rPr>
                <w:noProof/>
                <w:webHidden/>
              </w:rPr>
              <w:fldChar w:fldCharType="begin"/>
            </w:r>
            <w:r>
              <w:rPr>
                <w:noProof/>
                <w:webHidden/>
              </w:rPr>
              <w:instrText xml:space="preserve"> PAGEREF _Toc505156872 \h </w:instrText>
            </w:r>
            <w:r>
              <w:rPr>
                <w:noProof/>
                <w:webHidden/>
              </w:rPr>
            </w:r>
            <w:r>
              <w:rPr>
                <w:noProof/>
                <w:webHidden/>
              </w:rPr>
              <w:fldChar w:fldCharType="separate"/>
            </w:r>
            <w:r>
              <w:rPr>
                <w:noProof/>
                <w:webHidden/>
              </w:rPr>
              <w:t>13</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73" w:history="1">
            <w:r w:rsidRPr="00346DD0">
              <w:rPr>
                <w:rStyle w:val="Hipervnculo"/>
                <w:rFonts w:ascii="Arial" w:eastAsia="Times New Roman" w:hAnsi="Arial" w:cs="Arial"/>
                <w:iCs/>
                <w:noProof/>
                <w:lang w:eastAsia="es-CO"/>
              </w:rPr>
              <w:t>Componente 2. Racionalización de trámites</w:t>
            </w:r>
            <w:r>
              <w:rPr>
                <w:noProof/>
                <w:webHidden/>
              </w:rPr>
              <w:tab/>
            </w:r>
            <w:r>
              <w:rPr>
                <w:noProof/>
                <w:webHidden/>
              </w:rPr>
              <w:fldChar w:fldCharType="begin"/>
            </w:r>
            <w:r>
              <w:rPr>
                <w:noProof/>
                <w:webHidden/>
              </w:rPr>
              <w:instrText xml:space="preserve"> PAGEREF _Toc505156873 \h </w:instrText>
            </w:r>
            <w:r>
              <w:rPr>
                <w:noProof/>
                <w:webHidden/>
              </w:rPr>
            </w:r>
            <w:r>
              <w:rPr>
                <w:noProof/>
                <w:webHidden/>
              </w:rPr>
              <w:fldChar w:fldCharType="separate"/>
            </w:r>
            <w:r>
              <w:rPr>
                <w:noProof/>
                <w:webHidden/>
              </w:rPr>
              <w:t>13</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74" w:history="1">
            <w:r w:rsidRPr="00346DD0">
              <w:rPr>
                <w:rStyle w:val="Hipervnculo"/>
                <w:rFonts w:ascii="Arial" w:eastAsia="Times New Roman" w:hAnsi="Arial" w:cs="Arial"/>
                <w:iCs/>
                <w:noProof/>
                <w:lang w:eastAsia="es-CO"/>
              </w:rPr>
              <w:t>Componente 3. Rendición de cuentas</w:t>
            </w:r>
            <w:r>
              <w:rPr>
                <w:noProof/>
                <w:webHidden/>
              </w:rPr>
              <w:tab/>
            </w:r>
            <w:r>
              <w:rPr>
                <w:noProof/>
                <w:webHidden/>
              </w:rPr>
              <w:fldChar w:fldCharType="begin"/>
            </w:r>
            <w:r>
              <w:rPr>
                <w:noProof/>
                <w:webHidden/>
              </w:rPr>
              <w:instrText xml:space="preserve"> PAGEREF _Toc505156874 \h </w:instrText>
            </w:r>
            <w:r>
              <w:rPr>
                <w:noProof/>
                <w:webHidden/>
              </w:rPr>
            </w:r>
            <w:r>
              <w:rPr>
                <w:noProof/>
                <w:webHidden/>
              </w:rPr>
              <w:fldChar w:fldCharType="separate"/>
            </w:r>
            <w:r>
              <w:rPr>
                <w:noProof/>
                <w:webHidden/>
              </w:rPr>
              <w:t>13</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75" w:history="1">
            <w:r w:rsidRPr="00346DD0">
              <w:rPr>
                <w:rStyle w:val="Hipervnculo"/>
                <w:rFonts w:ascii="Arial" w:hAnsi="Arial" w:cs="Arial"/>
                <w:noProof/>
              </w:rPr>
              <w:t>Componente 4. Estrategia de atención al ciudadano</w:t>
            </w:r>
            <w:r>
              <w:rPr>
                <w:noProof/>
                <w:webHidden/>
              </w:rPr>
              <w:tab/>
            </w:r>
            <w:r>
              <w:rPr>
                <w:noProof/>
                <w:webHidden/>
              </w:rPr>
              <w:fldChar w:fldCharType="begin"/>
            </w:r>
            <w:r>
              <w:rPr>
                <w:noProof/>
                <w:webHidden/>
              </w:rPr>
              <w:instrText xml:space="preserve"> PAGEREF _Toc505156875 \h </w:instrText>
            </w:r>
            <w:r>
              <w:rPr>
                <w:noProof/>
                <w:webHidden/>
              </w:rPr>
            </w:r>
            <w:r>
              <w:rPr>
                <w:noProof/>
                <w:webHidden/>
              </w:rPr>
              <w:fldChar w:fldCharType="separate"/>
            </w:r>
            <w:r>
              <w:rPr>
                <w:noProof/>
                <w:webHidden/>
              </w:rPr>
              <w:t>13</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76" w:history="1">
            <w:r w:rsidRPr="00346DD0">
              <w:rPr>
                <w:rStyle w:val="Hipervnculo"/>
                <w:rFonts w:ascii="Arial" w:eastAsia="Times New Roman" w:hAnsi="Arial" w:cs="Arial"/>
                <w:iCs/>
                <w:noProof/>
                <w:lang w:eastAsia="es-CO"/>
              </w:rPr>
              <w:t>Componente 5. Transparencia y acceso a la información</w:t>
            </w:r>
            <w:r>
              <w:rPr>
                <w:noProof/>
                <w:webHidden/>
              </w:rPr>
              <w:tab/>
            </w:r>
            <w:r>
              <w:rPr>
                <w:noProof/>
                <w:webHidden/>
              </w:rPr>
              <w:fldChar w:fldCharType="begin"/>
            </w:r>
            <w:r>
              <w:rPr>
                <w:noProof/>
                <w:webHidden/>
              </w:rPr>
              <w:instrText xml:space="preserve"> PAGEREF _Toc505156876 \h </w:instrText>
            </w:r>
            <w:r>
              <w:rPr>
                <w:noProof/>
                <w:webHidden/>
              </w:rPr>
            </w:r>
            <w:r>
              <w:rPr>
                <w:noProof/>
                <w:webHidden/>
              </w:rPr>
              <w:fldChar w:fldCharType="separate"/>
            </w:r>
            <w:r>
              <w:rPr>
                <w:noProof/>
                <w:webHidden/>
              </w:rPr>
              <w:t>13</w:t>
            </w:r>
            <w:r>
              <w:rPr>
                <w:noProof/>
                <w:webHidden/>
              </w:rPr>
              <w:fldChar w:fldCharType="end"/>
            </w:r>
          </w:hyperlink>
        </w:p>
        <w:p w:rsidR="00EB299C" w:rsidRDefault="00EB299C">
          <w:pPr>
            <w:pStyle w:val="TDC2"/>
            <w:tabs>
              <w:tab w:val="right" w:leader="dot" w:pos="8828"/>
            </w:tabs>
            <w:rPr>
              <w:rFonts w:eastAsiaTheme="minorEastAsia"/>
              <w:noProof/>
              <w:lang w:val="es-ES" w:eastAsia="es-ES"/>
            </w:rPr>
          </w:pPr>
          <w:hyperlink w:anchor="_Toc505156877" w:history="1">
            <w:r w:rsidRPr="00346DD0">
              <w:rPr>
                <w:rStyle w:val="Hipervnculo"/>
                <w:rFonts w:ascii="Arial" w:hAnsi="Arial" w:cs="Arial"/>
                <w:noProof/>
              </w:rPr>
              <w:t>Componente 6. Iniciativas adicionales</w:t>
            </w:r>
            <w:r>
              <w:rPr>
                <w:noProof/>
                <w:webHidden/>
              </w:rPr>
              <w:tab/>
            </w:r>
            <w:r>
              <w:rPr>
                <w:noProof/>
                <w:webHidden/>
              </w:rPr>
              <w:fldChar w:fldCharType="begin"/>
            </w:r>
            <w:r>
              <w:rPr>
                <w:noProof/>
                <w:webHidden/>
              </w:rPr>
              <w:instrText xml:space="preserve"> PAGEREF _Toc505156877 \h </w:instrText>
            </w:r>
            <w:r>
              <w:rPr>
                <w:noProof/>
                <w:webHidden/>
              </w:rPr>
            </w:r>
            <w:r>
              <w:rPr>
                <w:noProof/>
                <w:webHidden/>
              </w:rPr>
              <w:fldChar w:fldCharType="separate"/>
            </w:r>
            <w:r>
              <w:rPr>
                <w:noProof/>
                <w:webHidden/>
              </w:rPr>
              <w:t>13</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78" w:history="1">
            <w:r w:rsidRPr="00346DD0">
              <w:rPr>
                <w:rStyle w:val="Hipervnculo"/>
                <w:rFonts w:ascii="Arial" w:hAnsi="Arial" w:cs="Arial"/>
                <w:noProof/>
              </w:rPr>
              <w:t>3.2</w:t>
            </w:r>
            <w:r>
              <w:rPr>
                <w:rFonts w:eastAsiaTheme="minorEastAsia"/>
                <w:noProof/>
                <w:lang w:val="es-ES" w:eastAsia="es-ES"/>
              </w:rPr>
              <w:tab/>
            </w:r>
            <w:r w:rsidRPr="00346DD0">
              <w:rPr>
                <w:rStyle w:val="Hipervnculo"/>
                <w:rFonts w:ascii="Arial" w:hAnsi="Arial" w:cs="Arial"/>
                <w:noProof/>
              </w:rPr>
              <w:t>Ejecución Plan de accesibilidad y pagina WEB</w:t>
            </w:r>
            <w:r>
              <w:rPr>
                <w:noProof/>
                <w:webHidden/>
              </w:rPr>
              <w:tab/>
            </w:r>
            <w:r>
              <w:rPr>
                <w:noProof/>
                <w:webHidden/>
              </w:rPr>
              <w:fldChar w:fldCharType="begin"/>
            </w:r>
            <w:r>
              <w:rPr>
                <w:noProof/>
                <w:webHidden/>
              </w:rPr>
              <w:instrText xml:space="preserve"> PAGEREF _Toc505156878 \h </w:instrText>
            </w:r>
            <w:r>
              <w:rPr>
                <w:noProof/>
                <w:webHidden/>
              </w:rPr>
            </w:r>
            <w:r>
              <w:rPr>
                <w:noProof/>
                <w:webHidden/>
              </w:rPr>
              <w:fldChar w:fldCharType="separate"/>
            </w:r>
            <w:r>
              <w:rPr>
                <w:noProof/>
                <w:webHidden/>
              </w:rPr>
              <w:t>13</w:t>
            </w:r>
            <w:r>
              <w:rPr>
                <w:noProof/>
                <w:webHidden/>
              </w:rPr>
              <w:fldChar w:fldCharType="end"/>
            </w:r>
          </w:hyperlink>
        </w:p>
        <w:p w:rsidR="00EB299C" w:rsidRDefault="00EB299C">
          <w:pPr>
            <w:pStyle w:val="TDC1"/>
            <w:tabs>
              <w:tab w:val="left" w:pos="440"/>
              <w:tab w:val="right" w:leader="dot" w:pos="8828"/>
            </w:tabs>
            <w:rPr>
              <w:rFonts w:eastAsiaTheme="minorEastAsia"/>
              <w:noProof/>
              <w:lang w:val="es-ES" w:eastAsia="es-ES"/>
            </w:rPr>
          </w:pPr>
          <w:hyperlink w:anchor="_Toc505156879" w:history="1">
            <w:r w:rsidRPr="00346DD0">
              <w:rPr>
                <w:rStyle w:val="Hipervnculo"/>
                <w:rFonts w:ascii="Arial" w:hAnsi="Arial" w:cs="Arial"/>
                <w:noProof/>
              </w:rPr>
              <w:t>4.</w:t>
            </w:r>
            <w:r>
              <w:rPr>
                <w:rFonts w:eastAsiaTheme="minorEastAsia"/>
                <w:noProof/>
                <w:lang w:val="es-ES" w:eastAsia="es-ES"/>
              </w:rPr>
              <w:tab/>
            </w:r>
            <w:r w:rsidRPr="00346DD0">
              <w:rPr>
                <w:rStyle w:val="Hipervnculo"/>
                <w:rFonts w:ascii="Arial" w:hAnsi="Arial" w:cs="Arial"/>
                <w:noProof/>
              </w:rPr>
              <w:t>GESTIÓN DEL TALENTO HUMANO</w:t>
            </w:r>
            <w:r>
              <w:rPr>
                <w:noProof/>
                <w:webHidden/>
              </w:rPr>
              <w:tab/>
            </w:r>
            <w:r>
              <w:rPr>
                <w:noProof/>
                <w:webHidden/>
              </w:rPr>
              <w:fldChar w:fldCharType="begin"/>
            </w:r>
            <w:r>
              <w:rPr>
                <w:noProof/>
                <w:webHidden/>
              </w:rPr>
              <w:instrText xml:space="preserve"> PAGEREF _Toc505156879 \h </w:instrText>
            </w:r>
            <w:r>
              <w:rPr>
                <w:noProof/>
                <w:webHidden/>
              </w:rPr>
            </w:r>
            <w:r>
              <w:rPr>
                <w:noProof/>
                <w:webHidden/>
              </w:rPr>
              <w:fldChar w:fldCharType="separate"/>
            </w:r>
            <w:r>
              <w:rPr>
                <w:noProof/>
                <w:webHidden/>
              </w:rPr>
              <w:t>14</w:t>
            </w:r>
            <w:r>
              <w:rPr>
                <w:noProof/>
                <w:webHidden/>
              </w:rPr>
              <w:fldChar w:fldCharType="end"/>
            </w:r>
          </w:hyperlink>
        </w:p>
        <w:p w:rsidR="00EB299C" w:rsidRDefault="00EB299C">
          <w:pPr>
            <w:pStyle w:val="TDC1"/>
            <w:tabs>
              <w:tab w:val="left" w:pos="440"/>
              <w:tab w:val="right" w:leader="dot" w:pos="8828"/>
            </w:tabs>
            <w:rPr>
              <w:rFonts w:eastAsiaTheme="minorEastAsia"/>
              <w:noProof/>
              <w:lang w:val="es-ES" w:eastAsia="es-ES"/>
            </w:rPr>
          </w:pPr>
          <w:hyperlink w:anchor="_Toc505156880" w:history="1">
            <w:r w:rsidRPr="00346DD0">
              <w:rPr>
                <w:rStyle w:val="Hipervnculo"/>
                <w:rFonts w:ascii="Arial" w:hAnsi="Arial" w:cs="Arial"/>
                <w:noProof/>
              </w:rPr>
              <w:t>5.</w:t>
            </w:r>
            <w:r>
              <w:rPr>
                <w:rFonts w:eastAsiaTheme="minorEastAsia"/>
                <w:noProof/>
                <w:lang w:val="es-ES" w:eastAsia="es-ES"/>
              </w:rPr>
              <w:tab/>
            </w:r>
            <w:r w:rsidRPr="00346DD0">
              <w:rPr>
                <w:rStyle w:val="Hipervnculo"/>
                <w:rFonts w:ascii="Arial" w:hAnsi="Arial" w:cs="Arial"/>
                <w:noProof/>
              </w:rPr>
              <w:t>EFICIENCIA ADMINISTRATIVA</w:t>
            </w:r>
            <w:r>
              <w:rPr>
                <w:noProof/>
                <w:webHidden/>
              </w:rPr>
              <w:tab/>
            </w:r>
            <w:r>
              <w:rPr>
                <w:noProof/>
                <w:webHidden/>
              </w:rPr>
              <w:fldChar w:fldCharType="begin"/>
            </w:r>
            <w:r>
              <w:rPr>
                <w:noProof/>
                <w:webHidden/>
              </w:rPr>
              <w:instrText xml:space="preserve"> PAGEREF _Toc505156880 \h </w:instrText>
            </w:r>
            <w:r>
              <w:rPr>
                <w:noProof/>
                <w:webHidden/>
              </w:rPr>
            </w:r>
            <w:r>
              <w:rPr>
                <w:noProof/>
                <w:webHidden/>
              </w:rPr>
              <w:fldChar w:fldCharType="separate"/>
            </w:r>
            <w:r>
              <w:rPr>
                <w:noProof/>
                <w:webHidden/>
              </w:rPr>
              <w:t>17</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81" w:history="1">
            <w:r w:rsidRPr="00346DD0">
              <w:rPr>
                <w:rStyle w:val="Hipervnculo"/>
                <w:rFonts w:ascii="Arial" w:hAnsi="Arial" w:cs="Arial"/>
                <w:noProof/>
              </w:rPr>
              <w:t>5.1</w:t>
            </w:r>
            <w:r>
              <w:rPr>
                <w:rFonts w:eastAsiaTheme="minorEastAsia"/>
                <w:noProof/>
                <w:lang w:val="es-ES" w:eastAsia="es-ES"/>
              </w:rPr>
              <w:tab/>
            </w:r>
            <w:r w:rsidRPr="00346DD0">
              <w:rPr>
                <w:rStyle w:val="Hipervnculo"/>
                <w:rFonts w:ascii="Arial" w:hAnsi="Arial" w:cs="Arial"/>
                <w:noProof/>
              </w:rPr>
              <w:t>Gestión de Calidad</w:t>
            </w:r>
            <w:r>
              <w:rPr>
                <w:noProof/>
                <w:webHidden/>
              </w:rPr>
              <w:tab/>
            </w:r>
            <w:r>
              <w:rPr>
                <w:noProof/>
                <w:webHidden/>
              </w:rPr>
              <w:fldChar w:fldCharType="begin"/>
            </w:r>
            <w:r>
              <w:rPr>
                <w:noProof/>
                <w:webHidden/>
              </w:rPr>
              <w:instrText xml:space="preserve"> PAGEREF _Toc505156881 \h </w:instrText>
            </w:r>
            <w:r>
              <w:rPr>
                <w:noProof/>
                <w:webHidden/>
              </w:rPr>
            </w:r>
            <w:r>
              <w:rPr>
                <w:noProof/>
                <w:webHidden/>
              </w:rPr>
              <w:fldChar w:fldCharType="separate"/>
            </w:r>
            <w:r>
              <w:rPr>
                <w:noProof/>
                <w:webHidden/>
              </w:rPr>
              <w:t>17</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82" w:history="1">
            <w:r w:rsidRPr="00346DD0">
              <w:rPr>
                <w:rStyle w:val="Hipervnculo"/>
                <w:rFonts w:ascii="Arial" w:hAnsi="Arial" w:cs="Arial"/>
                <w:noProof/>
              </w:rPr>
              <w:t>5.2</w:t>
            </w:r>
            <w:r>
              <w:rPr>
                <w:rFonts w:eastAsiaTheme="minorEastAsia"/>
                <w:noProof/>
                <w:lang w:val="es-ES" w:eastAsia="es-ES"/>
              </w:rPr>
              <w:tab/>
            </w:r>
            <w:r w:rsidRPr="00346DD0">
              <w:rPr>
                <w:rStyle w:val="Hipervnculo"/>
                <w:rFonts w:ascii="Arial" w:hAnsi="Arial" w:cs="Arial"/>
                <w:noProof/>
              </w:rPr>
              <w:t>Tecnologías de la Información.</w:t>
            </w:r>
            <w:r>
              <w:rPr>
                <w:noProof/>
                <w:webHidden/>
              </w:rPr>
              <w:tab/>
            </w:r>
            <w:r>
              <w:rPr>
                <w:noProof/>
                <w:webHidden/>
              </w:rPr>
              <w:fldChar w:fldCharType="begin"/>
            </w:r>
            <w:r>
              <w:rPr>
                <w:noProof/>
                <w:webHidden/>
              </w:rPr>
              <w:instrText xml:space="preserve"> PAGEREF _Toc505156882 \h </w:instrText>
            </w:r>
            <w:r>
              <w:rPr>
                <w:noProof/>
                <w:webHidden/>
              </w:rPr>
            </w:r>
            <w:r>
              <w:rPr>
                <w:noProof/>
                <w:webHidden/>
              </w:rPr>
              <w:fldChar w:fldCharType="separate"/>
            </w:r>
            <w:r>
              <w:rPr>
                <w:noProof/>
                <w:webHidden/>
              </w:rPr>
              <w:t>19</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83" w:history="1">
            <w:r w:rsidRPr="00346DD0">
              <w:rPr>
                <w:rStyle w:val="Hipervnculo"/>
                <w:rFonts w:ascii="Arial" w:hAnsi="Arial" w:cs="Arial"/>
                <w:noProof/>
              </w:rPr>
              <w:t>5.3</w:t>
            </w:r>
            <w:r>
              <w:rPr>
                <w:rFonts w:eastAsiaTheme="minorEastAsia"/>
                <w:noProof/>
                <w:lang w:val="es-ES" w:eastAsia="es-ES"/>
              </w:rPr>
              <w:tab/>
            </w:r>
            <w:r w:rsidRPr="00346DD0">
              <w:rPr>
                <w:rStyle w:val="Hipervnculo"/>
                <w:rFonts w:ascii="Arial" w:hAnsi="Arial" w:cs="Arial"/>
                <w:noProof/>
              </w:rPr>
              <w:t>Gestión documental</w:t>
            </w:r>
            <w:r>
              <w:rPr>
                <w:noProof/>
                <w:webHidden/>
              </w:rPr>
              <w:tab/>
            </w:r>
            <w:r>
              <w:rPr>
                <w:noProof/>
                <w:webHidden/>
              </w:rPr>
              <w:fldChar w:fldCharType="begin"/>
            </w:r>
            <w:r>
              <w:rPr>
                <w:noProof/>
                <w:webHidden/>
              </w:rPr>
              <w:instrText xml:space="preserve"> PAGEREF _Toc505156883 \h </w:instrText>
            </w:r>
            <w:r>
              <w:rPr>
                <w:noProof/>
                <w:webHidden/>
              </w:rPr>
            </w:r>
            <w:r>
              <w:rPr>
                <w:noProof/>
                <w:webHidden/>
              </w:rPr>
              <w:fldChar w:fldCharType="separate"/>
            </w:r>
            <w:r>
              <w:rPr>
                <w:noProof/>
                <w:webHidden/>
              </w:rPr>
              <w:t>21</w:t>
            </w:r>
            <w:r>
              <w:rPr>
                <w:noProof/>
                <w:webHidden/>
              </w:rPr>
              <w:fldChar w:fldCharType="end"/>
            </w:r>
          </w:hyperlink>
        </w:p>
        <w:p w:rsidR="00EB299C" w:rsidRDefault="00EB299C">
          <w:pPr>
            <w:pStyle w:val="TDC1"/>
            <w:tabs>
              <w:tab w:val="left" w:pos="440"/>
              <w:tab w:val="right" w:leader="dot" w:pos="8828"/>
            </w:tabs>
            <w:rPr>
              <w:rFonts w:eastAsiaTheme="minorEastAsia"/>
              <w:noProof/>
              <w:lang w:val="es-ES" w:eastAsia="es-ES"/>
            </w:rPr>
          </w:pPr>
          <w:hyperlink w:anchor="_Toc505156884" w:history="1">
            <w:r w:rsidRPr="00346DD0">
              <w:rPr>
                <w:rStyle w:val="Hipervnculo"/>
                <w:rFonts w:ascii="Arial" w:hAnsi="Arial" w:cs="Arial"/>
                <w:noProof/>
              </w:rPr>
              <w:t>6.</w:t>
            </w:r>
            <w:r>
              <w:rPr>
                <w:rFonts w:eastAsiaTheme="minorEastAsia"/>
                <w:noProof/>
                <w:lang w:val="es-ES" w:eastAsia="es-ES"/>
              </w:rPr>
              <w:tab/>
            </w:r>
            <w:r w:rsidRPr="00346DD0">
              <w:rPr>
                <w:rStyle w:val="Hipervnculo"/>
                <w:rFonts w:ascii="Arial" w:hAnsi="Arial" w:cs="Arial"/>
                <w:noProof/>
              </w:rPr>
              <w:t>GESTIÓN FINANCIERA</w:t>
            </w:r>
            <w:r>
              <w:rPr>
                <w:noProof/>
                <w:webHidden/>
              </w:rPr>
              <w:tab/>
            </w:r>
            <w:r>
              <w:rPr>
                <w:noProof/>
                <w:webHidden/>
              </w:rPr>
              <w:fldChar w:fldCharType="begin"/>
            </w:r>
            <w:r>
              <w:rPr>
                <w:noProof/>
                <w:webHidden/>
              </w:rPr>
              <w:instrText xml:space="preserve"> PAGEREF _Toc505156884 \h </w:instrText>
            </w:r>
            <w:r>
              <w:rPr>
                <w:noProof/>
                <w:webHidden/>
              </w:rPr>
            </w:r>
            <w:r>
              <w:rPr>
                <w:noProof/>
                <w:webHidden/>
              </w:rPr>
              <w:fldChar w:fldCharType="separate"/>
            </w:r>
            <w:r>
              <w:rPr>
                <w:noProof/>
                <w:webHidden/>
              </w:rPr>
              <w:t>23</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85" w:history="1">
            <w:r w:rsidRPr="00346DD0">
              <w:rPr>
                <w:rStyle w:val="Hipervnculo"/>
                <w:rFonts w:ascii="Arial" w:eastAsiaTheme="majorEastAsia" w:hAnsi="Arial" w:cs="Arial"/>
                <w:b/>
                <w:bCs/>
                <w:noProof/>
              </w:rPr>
              <w:t>6.1</w:t>
            </w:r>
            <w:r>
              <w:rPr>
                <w:rFonts w:eastAsiaTheme="minorEastAsia"/>
                <w:noProof/>
                <w:lang w:val="es-ES" w:eastAsia="es-ES"/>
              </w:rPr>
              <w:tab/>
            </w:r>
            <w:r w:rsidRPr="00346DD0">
              <w:rPr>
                <w:rStyle w:val="Hipervnculo"/>
                <w:rFonts w:ascii="Arial" w:eastAsiaTheme="majorEastAsia" w:hAnsi="Arial" w:cs="Arial"/>
                <w:b/>
                <w:bCs/>
                <w:noProof/>
              </w:rPr>
              <w:t>Ejecución Presupuestal</w:t>
            </w:r>
            <w:r>
              <w:rPr>
                <w:noProof/>
                <w:webHidden/>
              </w:rPr>
              <w:tab/>
            </w:r>
            <w:r>
              <w:rPr>
                <w:noProof/>
                <w:webHidden/>
              </w:rPr>
              <w:fldChar w:fldCharType="begin"/>
            </w:r>
            <w:r>
              <w:rPr>
                <w:noProof/>
                <w:webHidden/>
              </w:rPr>
              <w:instrText xml:space="preserve"> PAGEREF _Toc505156885 \h </w:instrText>
            </w:r>
            <w:r>
              <w:rPr>
                <w:noProof/>
                <w:webHidden/>
              </w:rPr>
            </w:r>
            <w:r>
              <w:rPr>
                <w:noProof/>
                <w:webHidden/>
              </w:rPr>
              <w:fldChar w:fldCharType="separate"/>
            </w:r>
            <w:r>
              <w:rPr>
                <w:noProof/>
                <w:webHidden/>
              </w:rPr>
              <w:t>23</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86" w:history="1">
            <w:r w:rsidRPr="00346DD0">
              <w:rPr>
                <w:rStyle w:val="Hipervnculo"/>
                <w:rFonts w:ascii="Arial" w:eastAsiaTheme="majorEastAsia" w:hAnsi="Arial" w:cs="Arial"/>
                <w:b/>
                <w:bCs/>
                <w:noProof/>
              </w:rPr>
              <w:t>6.2</w:t>
            </w:r>
            <w:r>
              <w:rPr>
                <w:rFonts w:eastAsiaTheme="minorEastAsia"/>
                <w:noProof/>
                <w:lang w:val="es-ES" w:eastAsia="es-ES"/>
              </w:rPr>
              <w:tab/>
            </w:r>
            <w:r w:rsidRPr="00346DD0">
              <w:rPr>
                <w:rStyle w:val="Hipervnculo"/>
                <w:rFonts w:ascii="Arial" w:eastAsiaTheme="majorEastAsia" w:hAnsi="Arial" w:cs="Arial"/>
                <w:b/>
                <w:bCs/>
                <w:noProof/>
              </w:rPr>
              <w:t>Plan anual de Adquisiciones</w:t>
            </w:r>
            <w:r>
              <w:rPr>
                <w:noProof/>
                <w:webHidden/>
              </w:rPr>
              <w:tab/>
            </w:r>
            <w:r>
              <w:rPr>
                <w:noProof/>
                <w:webHidden/>
              </w:rPr>
              <w:fldChar w:fldCharType="begin"/>
            </w:r>
            <w:r>
              <w:rPr>
                <w:noProof/>
                <w:webHidden/>
              </w:rPr>
              <w:instrText xml:space="preserve"> PAGEREF _Toc505156886 \h </w:instrText>
            </w:r>
            <w:r>
              <w:rPr>
                <w:noProof/>
                <w:webHidden/>
              </w:rPr>
            </w:r>
            <w:r>
              <w:rPr>
                <w:noProof/>
                <w:webHidden/>
              </w:rPr>
              <w:fldChar w:fldCharType="separate"/>
            </w:r>
            <w:r>
              <w:rPr>
                <w:noProof/>
                <w:webHidden/>
              </w:rPr>
              <w:t>25</w:t>
            </w:r>
            <w:r>
              <w:rPr>
                <w:noProof/>
                <w:webHidden/>
              </w:rPr>
              <w:fldChar w:fldCharType="end"/>
            </w:r>
          </w:hyperlink>
        </w:p>
        <w:p w:rsidR="00EB299C" w:rsidRDefault="00EB299C">
          <w:pPr>
            <w:pStyle w:val="TDC1"/>
            <w:tabs>
              <w:tab w:val="left" w:pos="660"/>
              <w:tab w:val="right" w:leader="dot" w:pos="8828"/>
            </w:tabs>
            <w:rPr>
              <w:rFonts w:eastAsiaTheme="minorEastAsia"/>
              <w:noProof/>
              <w:lang w:val="es-ES" w:eastAsia="es-ES"/>
            </w:rPr>
          </w:pPr>
          <w:hyperlink w:anchor="_Toc505156887" w:history="1">
            <w:r w:rsidRPr="00346DD0">
              <w:rPr>
                <w:rStyle w:val="Hipervnculo"/>
                <w:rFonts w:ascii="Arial" w:eastAsiaTheme="majorEastAsia" w:hAnsi="Arial" w:cs="Arial"/>
                <w:b/>
                <w:bCs/>
                <w:noProof/>
              </w:rPr>
              <w:t>6.3</w:t>
            </w:r>
            <w:r>
              <w:rPr>
                <w:rFonts w:eastAsiaTheme="minorEastAsia"/>
                <w:noProof/>
                <w:lang w:val="es-ES" w:eastAsia="es-ES"/>
              </w:rPr>
              <w:tab/>
            </w:r>
            <w:r w:rsidRPr="00346DD0">
              <w:rPr>
                <w:rStyle w:val="Hipervnculo"/>
                <w:rFonts w:ascii="Arial" w:eastAsiaTheme="majorEastAsia" w:hAnsi="Arial" w:cs="Arial"/>
                <w:b/>
                <w:bCs/>
                <w:noProof/>
              </w:rPr>
              <w:t>Plan Anual Mensualizado de Caja (PAC)</w:t>
            </w:r>
            <w:r>
              <w:rPr>
                <w:noProof/>
                <w:webHidden/>
              </w:rPr>
              <w:tab/>
            </w:r>
            <w:r>
              <w:rPr>
                <w:noProof/>
                <w:webHidden/>
              </w:rPr>
              <w:fldChar w:fldCharType="begin"/>
            </w:r>
            <w:r>
              <w:rPr>
                <w:noProof/>
                <w:webHidden/>
              </w:rPr>
              <w:instrText xml:space="preserve"> PAGEREF _Toc505156887 \h </w:instrText>
            </w:r>
            <w:r>
              <w:rPr>
                <w:noProof/>
                <w:webHidden/>
              </w:rPr>
            </w:r>
            <w:r>
              <w:rPr>
                <w:noProof/>
                <w:webHidden/>
              </w:rPr>
              <w:fldChar w:fldCharType="separate"/>
            </w:r>
            <w:r>
              <w:rPr>
                <w:noProof/>
                <w:webHidden/>
              </w:rPr>
              <w:t>25</w:t>
            </w:r>
            <w:r>
              <w:rPr>
                <w:noProof/>
                <w:webHidden/>
              </w:rPr>
              <w:fldChar w:fldCharType="end"/>
            </w:r>
          </w:hyperlink>
        </w:p>
        <w:p w:rsidR="00EB299C" w:rsidRDefault="00EB299C">
          <w:pPr>
            <w:pStyle w:val="TDC2"/>
            <w:tabs>
              <w:tab w:val="left" w:pos="880"/>
              <w:tab w:val="right" w:leader="dot" w:pos="8828"/>
            </w:tabs>
            <w:rPr>
              <w:rFonts w:eastAsiaTheme="minorEastAsia"/>
              <w:noProof/>
              <w:lang w:val="es-ES" w:eastAsia="es-ES"/>
            </w:rPr>
          </w:pPr>
          <w:hyperlink w:anchor="_Toc505156888" w:history="1">
            <w:r w:rsidRPr="00346DD0">
              <w:rPr>
                <w:rStyle w:val="Hipervnculo"/>
                <w:rFonts w:ascii="Arial" w:eastAsiaTheme="majorEastAsia" w:hAnsi="Arial" w:cs="Arial"/>
                <w:b/>
                <w:bCs/>
                <w:noProof/>
              </w:rPr>
              <w:t>6.4</w:t>
            </w:r>
            <w:r>
              <w:rPr>
                <w:rFonts w:eastAsiaTheme="minorEastAsia"/>
                <w:noProof/>
                <w:lang w:val="es-ES" w:eastAsia="es-ES"/>
              </w:rPr>
              <w:tab/>
            </w:r>
            <w:r w:rsidRPr="00346DD0">
              <w:rPr>
                <w:rStyle w:val="Hipervnculo"/>
                <w:rFonts w:ascii="Arial" w:eastAsiaTheme="majorEastAsia" w:hAnsi="Arial" w:cs="Arial"/>
                <w:b/>
                <w:bCs/>
                <w:noProof/>
              </w:rPr>
              <w:t>Proyectos de Inversión</w:t>
            </w:r>
            <w:r>
              <w:rPr>
                <w:noProof/>
                <w:webHidden/>
              </w:rPr>
              <w:tab/>
            </w:r>
            <w:r>
              <w:rPr>
                <w:noProof/>
                <w:webHidden/>
              </w:rPr>
              <w:fldChar w:fldCharType="begin"/>
            </w:r>
            <w:r>
              <w:rPr>
                <w:noProof/>
                <w:webHidden/>
              </w:rPr>
              <w:instrText xml:space="preserve"> PAGEREF _Toc505156888 \h </w:instrText>
            </w:r>
            <w:r>
              <w:rPr>
                <w:noProof/>
                <w:webHidden/>
              </w:rPr>
            </w:r>
            <w:r>
              <w:rPr>
                <w:noProof/>
                <w:webHidden/>
              </w:rPr>
              <w:fldChar w:fldCharType="separate"/>
            </w:r>
            <w:r>
              <w:rPr>
                <w:noProof/>
                <w:webHidden/>
              </w:rPr>
              <w:t>26</w:t>
            </w:r>
            <w:r>
              <w:rPr>
                <w:noProof/>
                <w:webHidden/>
              </w:rPr>
              <w:fldChar w:fldCharType="end"/>
            </w:r>
          </w:hyperlink>
        </w:p>
        <w:p w:rsidR="00EB299C" w:rsidRDefault="00EB299C">
          <w:pPr>
            <w:pStyle w:val="TDC2"/>
            <w:tabs>
              <w:tab w:val="left" w:pos="1100"/>
              <w:tab w:val="right" w:leader="dot" w:pos="8828"/>
            </w:tabs>
            <w:rPr>
              <w:rFonts w:eastAsiaTheme="minorEastAsia"/>
              <w:noProof/>
              <w:lang w:val="es-ES" w:eastAsia="es-ES"/>
            </w:rPr>
          </w:pPr>
          <w:hyperlink w:anchor="_Toc505156889" w:history="1">
            <w:r w:rsidRPr="00346DD0">
              <w:rPr>
                <w:rStyle w:val="Hipervnculo"/>
                <w:rFonts w:ascii="Arial" w:eastAsiaTheme="majorEastAsia" w:hAnsi="Arial" w:cs="Arial"/>
                <w:b/>
                <w:bCs/>
                <w:noProof/>
              </w:rPr>
              <w:t>6.4.1</w:t>
            </w:r>
            <w:r>
              <w:rPr>
                <w:rFonts w:eastAsiaTheme="minorEastAsia"/>
                <w:noProof/>
                <w:lang w:val="es-ES" w:eastAsia="es-ES"/>
              </w:rPr>
              <w:tab/>
            </w:r>
            <w:r w:rsidRPr="00346DD0">
              <w:rPr>
                <w:rStyle w:val="Hipervnculo"/>
                <w:rFonts w:ascii="Arial" w:eastAsiaTheme="majorEastAsia" w:hAnsi="Arial" w:cs="Arial"/>
                <w:b/>
                <w:bCs/>
                <w:noProof/>
              </w:rPr>
              <w:t>Proyecto de inversión construcción sede norte</w:t>
            </w:r>
            <w:r>
              <w:rPr>
                <w:noProof/>
                <w:webHidden/>
              </w:rPr>
              <w:tab/>
            </w:r>
            <w:r>
              <w:rPr>
                <w:noProof/>
                <w:webHidden/>
              </w:rPr>
              <w:fldChar w:fldCharType="begin"/>
            </w:r>
            <w:r>
              <w:rPr>
                <w:noProof/>
                <w:webHidden/>
              </w:rPr>
              <w:instrText xml:space="preserve"> PAGEREF _Toc505156889 \h </w:instrText>
            </w:r>
            <w:r>
              <w:rPr>
                <w:noProof/>
                <w:webHidden/>
              </w:rPr>
            </w:r>
            <w:r>
              <w:rPr>
                <w:noProof/>
                <w:webHidden/>
              </w:rPr>
              <w:fldChar w:fldCharType="separate"/>
            </w:r>
            <w:r>
              <w:rPr>
                <w:noProof/>
                <w:webHidden/>
              </w:rPr>
              <w:t>26</w:t>
            </w:r>
            <w:r>
              <w:rPr>
                <w:noProof/>
                <w:webHidden/>
              </w:rPr>
              <w:fldChar w:fldCharType="end"/>
            </w:r>
          </w:hyperlink>
        </w:p>
        <w:p w:rsidR="00EB299C" w:rsidRDefault="00EB299C">
          <w:pPr>
            <w:pStyle w:val="TDC3"/>
            <w:tabs>
              <w:tab w:val="left" w:pos="1320"/>
              <w:tab w:val="right" w:leader="dot" w:pos="8828"/>
            </w:tabs>
            <w:rPr>
              <w:rFonts w:eastAsiaTheme="minorEastAsia"/>
              <w:noProof/>
              <w:lang w:val="es-ES" w:eastAsia="es-ES"/>
            </w:rPr>
          </w:pPr>
          <w:hyperlink w:anchor="_Toc505156890" w:history="1">
            <w:r w:rsidRPr="00346DD0">
              <w:rPr>
                <w:rStyle w:val="Hipervnculo"/>
                <w:rFonts w:ascii="Arial" w:hAnsi="Arial" w:cs="Arial"/>
                <w:noProof/>
              </w:rPr>
              <w:t>6.4.2</w:t>
            </w:r>
            <w:r>
              <w:rPr>
                <w:rFonts w:eastAsiaTheme="minorEastAsia"/>
                <w:noProof/>
                <w:lang w:val="es-ES" w:eastAsia="es-ES"/>
              </w:rPr>
              <w:tab/>
            </w:r>
            <w:r w:rsidRPr="00346DD0">
              <w:rPr>
                <w:rStyle w:val="Hipervnculo"/>
                <w:rFonts w:ascii="Arial" w:hAnsi="Arial" w:cs="Arial"/>
                <w:noProof/>
              </w:rPr>
              <w:t>PROYECTO BID</w:t>
            </w:r>
            <w:r>
              <w:rPr>
                <w:noProof/>
                <w:webHidden/>
              </w:rPr>
              <w:tab/>
            </w:r>
            <w:r>
              <w:rPr>
                <w:noProof/>
                <w:webHidden/>
              </w:rPr>
              <w:fldChar w:fldCharType="begin"/>
            </w:r>
            <w:r>
              <w:rPr>
                <w:noProof/>
                <w:webHidden/>
              </w:rPr>
              <w:instrText xml:space="preserve"> PAGEREF _Toc505156890 \h </w:instrText>
            </w:r>
            <w:r>
              <w:rPr>
                <w:noProof/>
                <w:webHidden/>
              </w:rPr>
            </w:r>
            <w:r>
              <w:rPr>
                <w:noProof/>
                <w:webHidden/>
              </w:rPr>
              <w:fldChar w:fldCharType="separate"/>
            </w:r>
            <w:r>
              <w:rPr>
                <w:noProof/>
                <w:webHidden/>
              </w:rPr>
              <w:t>27</w:t>
            </w:r>
            <w:r>
              <w:rPr>
                <w:noProof/>
                <w:webHidden/>
              </w:rPr>
              <w:fldChar w:fldCharType="end"/>
            </w:r>
          </w:hyperlink>
        </w:p>
        <w:p w:rsidR="00EB299C" w:rsidRDefault="00EB299C">
          <w:pPr>
            <w:pStyle w:val="TDC3"/>
            <w:tabs>
              <w:tab w:val="left" w:pos="1320"/>
              <w:tab w:val="right" w:leader="dot" w:pos="8828"/>
            </w:tabs>
            <w:rPr>
              <w:rFonts w:eastAsiaTheme="minorEastAsia"/>
              <w:noProof/>
              <w:lang w:val="es-ES" w:eastAsia="es-ES"/>
            </w:rPr>
          </w:pPr>
          <w:hyperlink w:anchor="_Toc505156891" w:history="1">
            <w:r w:rsidRPr="00346DD0">
              <w:rPr>
                <w:rStyle w:val="Hipervnculo"/>
                <w:rFonts w:ascii="Arial" w:eastAsia="Calibri" w:hAnsi="Arial" w:cs="Arial"/>
                <w:noProof/>
              </w:rPr>
              <w:t>6.4.3</w:t>
            </w:r>
            <w:r>
              <w:rPr>
                <w:rFonts w:eastAsiaTheme="minorEastAsia"/>
                <w:noProof/>
                <w:lang w:val="es-ES" w:eastAsia="es-ES"/>
              </w:rPr>
              <w:tab/>
            </w:r>
            <w:r w:rsidRPr="00346DD0">
              <w:rPr>
                <w:rStyle w:val="Hipervnculo"/>
                <w:rFonts w:ascii="Arial" w:eastAsia="Calibri" w:hAnsi="Arial" w:cs="Arial"/>
                <w:noProof/>
              </w:rPr>
              <w:t>Proyecto de Permanencia Estudiantil</w:t>
            </w:r>
            <w:r>
              <w:rPr>
                <w:noProof/>
                <w:webHidden/>
              </w:rPr>
              <w:tab/>
            </w:r>
            <w:r>
              <w:rPr>
                <w:noProof/>
                <w:webHidden/>
              </w:rPr>
              <w:fldChar w:fldCharType="begin"/>
            </w:r>
            <w:r>
              <w:rPr>
                <w:noProof/>
                <w:webHidden/>
              </w:rPr>
              <w:instrText xml:space="preserve"> PAGEREF _Toc505156891 \h </w:instrText>
            </w:r>
            <w:r>
              <w:rPr>
                <w:noProof/>
                <w:webHidden/>
              </w:rPr>
            </w:r>
            <w:r>
              <w:rPr>
                <w:noProof/>
                <w:webHidden/>
              </w:rPr>
              <w:fldChar w:fldCharType="separate"/>
            </w:r>
            <w:r>
              <w:rPr>
                <w:noProof/>
                <w:webHidden/>
              </w:rPr>
              <w:t>29</w:t>
            </w:r>
            <w:r>
              <w:rPr>
                <w:noProof/>
                <w:webHidden/>
              </w:rPr>
              <w:fldChar w:fldCharType="end"/>
            </w:r>
          </w:hyperlink>
        </w:p>
        <w:p w:rsidR="00BF71DE" w:rsidRPr="00932243" w:rsidRDefault="00BF71DE">
          <w:r w:rsidRPr="00CF53F9">
            <w:rPr>
              <w:rFonts w:ascii="Arial" w:hAnsi="Arial" w:cs="Arial"/>
              <w:b/>
              <w:bCs/>
              <w:sz w:val="24"/>
              <w:szCs w:val="24"/>
            </w:rPr>
            <w:fldChar w:fldCharType="end"/>
          </w:r>
        </w:p>
      </w:sdtContent>
    </w:sdt>
    <w:p w:rsidR="00A77084" w:rsidRDefault="00A77084" w:rsidP="00A77084">
      <w:pPr>
        <w:pStyle w:val="Ttulo1"/>
        <w:ind w:left="720"/>
        <w:rPr>
          <w:rFonts w:ascii="Arial" w:hAnsi="Arial" w:cs="Arial"/>
          <w:color w:val="auto"/>
          <w:sz w:val="24"/>
          <w:szCs w:val="24"/>
        </w:rPr>
      </w:pPr>
    </w:p>
    <w:p w:rsidR="00A77084" w:rsidRDefault="00A77084" w:rsidP="00A77084">
      <w:pPr>
        <w:pStyle w:val="Ttulo1"/>
        <w:ind w:left="720"/>
        <w:rPr>
          <w:rFonts w:ascii="Arial" w:hAnsi="Arial" w:cs="Arial"/>
          <w:color w:val="auto"/>
          <w:sz w:val="24"/>
          <w:szCs w:val="24"/>
        </w:rPr>
      </w:pPr>
    </w:p>
    <w:p w:rsidR="00A77084" w:rsidRDefault="00A77084" w:rsidP="00A77084"/>
    <w:p w:rsidR="00A77084" w:rsidRDefault="00A77084" w:rsidP="00A77084"/>
    <w:p w:rsidR="00A77084" w:rsidRDefault="00A77084" w:rsidP="00A77084"/>
    <w:p w:rsidR="00A77084" w:rsidRDefault="00A77084" w:rsidP="00A77084"/>
    <w:p w:rsidR="00A77084" w:rsidRDefault="00A77084" w:rsidP="00A77084"/>
    <w:p w:rsidR="00A77084" w:rsidRDefault="00A77084" w:rsidP="00A77084"/>
    <w:p w:rsidR="00A77084" w:rsidRDefault="00A77084" w:rsidP="00A77084"/>
    <w:p w:rsidR="006802CE" w:rsidRDefault="006802CE" w:rsidP="00777E3E">
      <w:pPr>
        <w:pStyle w:val="Ttulo1"/>
        <w:numPr>
          <w:ilvl w:val="0"/>
          <w:numId w:val="3"/>
        </w:numPr>
        <w:rPr>
          <w:rFonts w:ascii="Arial" w:hAnsi="Arial" w:cs="Arial"/>
          <w:color w:val="auto"/>
          <w:sz w:val="24"/>
          <w:szCs w:val="24"/>
        </w:rPr>
      </w:pPr>
      <w:bookmarkStart w:id="0" w:name="_Toc505156853"/>
      <w:bookmarkStart w:id="1" w:name="_GoBack"/>
      <w:r>
        <w:rPr>
          <w:rFonts w:ascii="Arial" w:hAnsi="Arial" w:cs="Arial"/>
          <w:color w:val="auto"/>
          <w:sz w:val="24"/>
          <w:szCs w:val="24"/>
        </w:rPr>
        <w:lastRenderedPageBreak/>
        <w:t xml:space="preserve">CUMPLIMIENTO PLAN </w:t>
      </w:r>
      <w:r w:rsidR="004C6DB9">
        <w:rPr>
          <w:rFonts w:ascii="Arial" w:hAnsi="Arial" w:cs="Arial"/>
          <w:color w:val="auto"/>
          <w:sz w:val="24"/>
          <w:szCs w:val="24"/>
        </w:rPr>
        <w:t>DE ACCION</w:t>
      </w:r>
      <w:r>
        <w:rPr>
          <w:rFonts w:ascii="Arial" w:hAnsi="Arial" w:cs="Arial"/>
          <w:color w:val="auto"/>
          <w:sz w:val="24"/>
          <w:szCs w:val="24"/>
        </w:rPr>
        <w:t xml:space="preserve"> VIGENCIA 201</w:t>
      </w:r>
      <w:r w:rsidR="006218CB">
        <w:rPr>
          <w:rFonts w:ascii="Arial" w:hAnsi="Arial" w:cs="Arial"/>
          <w:color w:val="auto"/>
          <w:sz w:val="24"/>
          <w:szCs w:val="24"/>
        </w:rPr>
        <w:t>7</w:t>
      </w:r>
      <w:bookmarkEnd w:id="0"/>
    </w:p>
    <w:bookmarkEnd w:id="1"/>
    <w:p w:rsidR="006802CE" w:rsidRPr="006802CE" w:rsidRDefault="006802CE" w:rsidP="006802CE"/>
    <w:p w:rsidR="009A732A" w:rsidRDefault="006802CE" w:rsidP="00BF71DE">
      <w:pPr>
        <w:jc w:val="both"/>
        <w:rPr>
          <w:rFonts w:ascii="Arial" w:hAnsi="Arial" w:cs="Arial"/>
          <w:sz w:val="24"/>
        </w:rPr>
      </w:pPr>
      <w:r>
        <w:rPr>
          <w:rFonts w:ascii="Arial" w:hAnsi="Arial" w:cs="Arial"/>
          <w:sz w:val="24"/>
        </w:rPr>
        <w:t>En el siguiente g</w:t>
      </w:r>
      <w:r w:rsidR="000734DF">
        <w:rPr>
          <w:rFonts w:ascii="Arial" w:hAnsi="Arial" w:cs="Arial"/>
          <w:sz w:val="24"/>
        </w:rPr>
        <w:t xml:space="preserve">rafico </w:t>
      </w:r>
      <w:r>
        <w:rPr>
          <w:rFonts w:ascii="Arial" w:hAnsi="Arial" w:cs="Arial"/>
          <w:sz w:val="24"/>
        </w:rPr>
        <w:t>se da cuenta a</w:t>
      </w:r>
      <w:r w:rsidR="000734DF">
        <w:rPr>
          <w:rFonts w:ascii="Arial" w:hAnsi="Arial" w:cs="Arial"/>
          <w:sz w:val="24"/>
        </w:rPr>
        <w:t xml:space="preserve"> </w:t>
      </w:r>
      <w:r>
        <w:rPr>
          <w:rFonts w:ascii="Arial" w:hAnsi="Arial" w:cs="Arial"/>
          <w:sz w:val="24"/>
        </w:rPr>
        <w:t xml:space="preserve">la ciudadanía sobre el </w:t>
      </w:r>
      <w:r w:rsidR="000734DF">
        <w:rPr>
          <w:rFonts w:ascii="Arial" w:hAnsi="Arial" w:cs="Arial"/>
          <w:sz w:val="24"/>
        </w:rPr>
        <w:t>c</w:t>
      </w:r>
      <w:r w:rsidR="00DB4F25" w:rsidRPr="009A732A">
        <w:rPr>
          <w:rFonts w:ascii="Arial" w:hAnsi="Arial" w:cs="Arial"/>
          <w:sz w:val="24"/>
        </w:rPr>
        <w:t>umplimiento</w:t>
      </w:r>
      <w:r w:rsidR="00191B0D">
        <w:rPr>
          <w:rFonts w:ascii="Arial" w:hAnsi="Arial" w:cs="Arial"/>
          <w:sz w:val="24"/>
        </w:rPr>
        <w:t xml:space="preserve"> del</w:t>
      </w:r>
      <w:r>
        <w:rPr>
          <w:rFonts w:ascii="Arial" w:hAnsi="Arial" w:cs="Arial"/>
          <w:sz w:val="24"/>
        </w:rPr>
        <w:t xml:space="preserve"> P</w:t>
      </w:r>
      <w:r w:rsidR="00DB4F25" w:rsidRPr="009A732A">
        <w:rPr>
          <w:rFonts w:ascii="Arial" w:hAnsi="Arial" w:cs="Arial"/>
          <w:sz w:val="24"/>
        </w:rPr>
        <w:t xml:space="preserve">lan </w:t>
      </w:r>
      <w:r w:rsidR="006218CB">
        <w:rPr>
          <w:rFonts w:ascii="Arial" w:hAnsi="Arial" w:cs="Arial"/>
          <w:sz w:val="24"/>
        </w:rPr>
        <w:t xml:space="preserve">Acción </w:t>
      </w:r>
      <w:r w:rsidR="00746D2F">
        <w:rPr>
          <w:rFonts w:ascii="Arial" w:hAnsi="Arial" w:cs="Arial"/>
          <w:sz w:val="24"/>
        </w:rPr>
        <w:t xml:space="preserve">institucional de la </w:t>
      </w:r>
      <w:r w:rsidR="006218CB">
        <w:rPr>
          <w:rFonts w:ascii="Arial" w:hAnsi="Arial" w:cs="Arial"/>
          <w:sz w:val="24"/>
        </w:rPr>
        <w:t>vigencia 2017</w:t>
      </w:r>
      <w:r>
        <w:rPr>
          <w:rFonts w:ascii="Arial" w:hAnsi="Arial" w:cs="Arial"/>
          <w:sz w:val="24"/>
        </w:rPr>
        <w:t>, discriminando cada política del M</w:t>
      </w:r>
      <w:r w:rsidR="00DB4F25" w:rsidRPr="009A732A">
        <w:rPr>
          <w:rFonts w:ascii="Arial" w:hAnsi="Arial" w:cs="Arial"/>
          <w:sz w:val="24"/>
        </w:rPr>
        <w:t xml:space="preserve">odelo </w:t>
      </w:r>
      <w:r>
        <w:rPr>
          <w:rFonts w:ascii="Arial" w:hAnsi="Arial" w:cs="Arial"/>
          <w:sz w:val="24"/>
        </w:rPr>
        <w:t>Integrado de P</w:t>
      </w:r>
      <w:r w:rsidR="00DB4F25" w:rsidRPr="009A732A">
        <w:rPr>
          <w:rFonts w:ascii="Arial" w:hAnsi="Arial" w:cs="Arial"/>
          <w:sz w:val="24"/>
        </w:rPr>
        <w:t xml:space="preserve">laneación y </w:t>
      </w:r>
      <w:r>
        <w:rPr>
          <w:rFonts w:ascii="Arial" w:hAnsi="Arial" w:cs="Arial"/>
          <w:sz w:val="24"/>
        </w:rPr>
        <w:t>G</w:t>
      </w:r>
      <w:r w:rsidR="00DB4F25" w:rsidRPr="009A732A">
        <w:rPr>
          <w:rFonts w:ascii="Arial" w:hAnsi="Arial" w:cs="Arial"/>
          <w:sz w:val="24"/>
        </w:rPr>
        <w:t>estión.</w:t>
      </w:r>
    </w:p>
    <w:p w:rsidR="005B2DFA" w:rsidRDefault="005B2DFA" w:rsidP="005B2DFA">
      <w:pPr>
        <w:spacing w:after="0"/>
        <w:jc w:val="both"/>
        <w:rPr>
          <w:rFonts w:ascii="Arial" w:hAnsi="Arial" w:cs="Arial"/>
          <w:sz w:val="16"/>
          <w:szCs w:val="16"/>
        </w:rPr>
      </w:pPr>
      <w:r w:rsidRPr="005B2DFA">
        <w:rPr>
          <w:rFonts w:ascii="Arial" w:hAnsi="Arial" w:cs="Arial"/>
          <w:b/>
          <w:sz w:val="16"/>
          <w:szCs w:val="16"/>
        </w:rPr>
        <w:t xml:space="preserve">Grafico 1. </w:t>
      </w:r>
      <w:r w:rsidRPr="005B2DFA">
        <w:rPr>
          <w:rFonts w:ascii="Arial" w:hAnsi="Arial" w:cs="Arial"/>
          <w:sz w:val="16"/>
          <w:szCs w:val="16"/>
        </w:rPr>
        <w:t>Ejecución Plan Opera</w:t>
      </w:r>
      <w:r w:rsidR="006218CB">
        <w:rPr>
          <w:rFonts w:ascii="Arial" w:hAnsi="Arial" w:cs="Arial"/>
          <w:sz w:val="16"/>
          <w:szCs w:val="16"/>
        </w:rPr>
        <w:t>tivo Institucional vigencia 2017</w:t>
      </w:r>
    </w:p>
    <w:p w:rsidR="00073E79" w:rsidRPr="005B2DFA" w:rsidRDefault="00746D2F" w:rsidP="005B2DFA">
      <w:pPr>
        <w:spacing w:after="0"/>
        <w:jc w:val="both"/>
        <w:rPr>
          <w:rFonts w:ascii="Arial" w:hAnsi="Arial" w:cs="Arial"/>
          <w:sz w:val="16"/>
          <w:szCs w:val="16"/>
        </w:rPr>
      </w:pPr>
      <w:r>
        <w:rPr>
          <w:noProof/>
          <w:lang w:val="es-ES" w:eastAsia="es-ES"/>
        </w:rPr>
        <w:drawing>
          <wp:inline distT="0" distB="0" distL="0" distR="0" wp14:anchorId="2B856CB6" wp14:editId="123C4537">
            <wp:extent cx="5612130" cy="2598420"/>
            <wp:effectExtent l="0" t="0" r="7620" b="114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6D2F" w:rsidRDefault="00746D2F" w:rsidP="00BF71DE">
      <w:pPr>
        <w:jc w:val="both"/>
        <w:rPr>
          <w:rFonts w:ascii="Arial" w:hAnsi="Arial" w:cs="Arial"/>
          <w:sz w:val="24"/>
        </w:rPr>
      </w:pPr>
    </w:p>
    <w:p w:rsidR="00DB4F25" w:rsidRDefault="006629C9" w:rsidP="00BF71DE">
      <w:pPr>
        <w:jc w:val="both"/>
        <w:rPr>
          <w:rFonts w:ascii="Arial" w:hAnsi="Arial" w:cs="Arial"/>
          <w:sz w:val="24"/>
        </w:rPr>
      </w:pPr>
      <w:r w:rsidRPr="000734DF">
        <w:rPr>
          <w:rFonts w:ascii="Arial" w:hAnsi="Arial" w:cs="Arial"/>
          <w:sz w:val="24"/>
        </w:rPr>
        <w:t xml:space="preserve">En el grafico </w:t>
      </w:r>
      <w:r w:rsidR="005B2DFA">
        <w:rPr>
          <w:rFonts w:ascii="Arial" w:hAnsi="Arial" w:cs="Arial"/>
          <w:sz w:val="24"/>
        </w:rPr>
        <w:t xml:space="preserve">anterior, </w:t>
      </w:r>
      <w:r w:rsidRPr="000734DF">
        <w:rPr>
          <w:rFonts w:ascii="Arial" w:hAnsi="Arial" w:cs="Arial"/>
          <w:sz w:val="24"/>
        </w:rPr>
        <w:t xml:space="preserve">se puede evidenciar </w:t>
      </w:r>
      <w:r w:rsidR="00672EE3">
        <w:rPr>
          <w:rFonts w:ascii="Arial" w:hAnsi="Arial" w:cs="Arial"/>
          <w:sz w:val="24"/>
        </w:rPr>
        <w:t>que el Plan Acción</w:t>
      </w:r>
      <w:r w:rsidR="005B2DFA">
        <w:rPr>
          <w:rFonts w:ascii="Arial" w:hAnsi="Arial" w:cs="Arial"/>
          <w:sz w:val="24"/>
        </w:rPr>
        <w:t xml:space="preserve"> Institucional </w:t>
      </w:r>
      <w:r w:rsidR="006218CB">
        <w:rPr>
          <w:rFonts w:ascii="Arial" w:hAnsi="Arial" w:cs="Arial"/>
          <w:sz w:val="24"/>
        </w:rPr>
        <w:t>2017</w:t>
      </w:r>
      <w:r w:rsidR="002031C1">
        <w:rPr>
          <w:rFonts w:ascii="Arial" w:hAnsi="Arial" w:cs="Arial"/>
          <w:sz w:val="24"/>
        </w:rPr>
        <w:t xml:space="preserve"> </w:t>
      </w:r>
      <w:r w:rsidR="005B2DFA">
        <w:rPr>
          <w:rFonts w:ascii="Arial" w:hAnsi="Arial" w:cs="Arial"/>
          <w:sz w:val="24"/>
        </w:rPr>
        <w:t>se encuentra articulado con las políticas del M</w:t>
      </w:r>
      <w:r w:rsidRPr="000734DF">
        <w:rPr>
          <w:rFonts w:ascii="Arial" w:hAnsi="Arial" w:cs="Arial"/>
          <w:sz w:val="24"/>
        </w:rPr>
        <w:t xml:space="preserve">odelo </w:t>
      </w:r>
      <w:r w:rsidR="005B2DFA">
        <w:rPr>
          <w:rFonts w:ascii="Arial" w:hAnsi="Arial" w:cs="Arial"/>
          <w:sz w:val="24"/>
        </w:rPr>
        <w:t>integrado de Planeación y G</w:t>
      </w:r>
      <w:r w:rsidRPr="000734DF">
        <w:rPr>
          <w:rFonts w:ascii="Arial" w:hAnsi="Arial" w:cs="Arial"/>
          <w:sz w:val="24"/>
        </w:rPr>
        <w:t>estión</w:t>
      </w:r>
      <w:r w:rsidR="005B2DFA">
        <w:rPr>
          <w:rFonts w:ascii="Arial" w:hAnsi="Arial" w:cs="Arial"/>
          <w:sz w:val="24"/>
        </w:rPr>
        <w:t xml:space="preserve">. </w:t>
      </w:r>
      <w:r w:rsidR="00672EE3">
        <w:rPr>
          <w:rFonts w:ascii="Arial" w:hAnsi="Arial" w:cs="Arial"/>
          <w:sz w:val="24"/>
        </w:rPr>
        <w:t>Se obtuvo</w:t>
      </w:r>
      <w:r w:rsidR="005B2DFA" w:rsidRPr="005B2DFA">
        <w:rPr>
          <w:rFonts w:ascii="Arial" w:hAnsi="Arial" w:cs="Arial"/>
          <w:sz w:val="24"/>
        </w:rPr>
        <w:t xml:space="preserve"> un porcentaje </w:t>
      </w:r>
      <w:r w:rsidR="005B2DFA">
        <w:rPr>
          <w:rFonts w:ascii="Arial" w:hAnsi="Arial" w:cs="Arial"/>
          <w:sz w:val="24"/>
        </w:rPr>
        <w:t xml:space="preserve">acumulado </w:t>
      </w:r>
      <w:r w:rsidR="005B2DFA" w:rsidRPr="005B2DFA">
        <w:rPr>
          <w:rFonts w:ascii="Arial" w:hAnsi="Arial" w:cs="Arial"/>
          <w:sz w:val="24"/>
        </w:rPr>
        <w:t xml:space="preserve">de cumplimiento </w:t>
      </w:r>
      <w:r w:rsidR="005B2DFA">
        <w:rPr>
          <w:rFonts w:ascii="Arial" w:hAnsi="Arial" w:cs="Arial"/>
          <w:sz w:val="24"/>
        </w:rPr>
        <w:t>en la vigencia de</w:t>
      </w:r>
      <w:r w:rsidR="00073E79">
        <w:rPr>
          <w:rFonts w:ascii="Arial" w:hAnsi="Arial" w:cs="Arial"/>
          <w:sz w:val="24"/>
        </w:rPr>
        <w:t>l</w:t>
      </w:r>
      <w:r w:rsidR="005B2DFA">
        <w:rPr>
          <w:rFonts w:ascii="Arial" w:hAnsi="Arial" w:cs="Arial"/>
          <w:sz w:val="24"/>
        </w:rPr>
        <w:t xml:space="preserve"> </w:t>
      </w:r>
      <w:r w:rsidR="00672EE3" w:rsidRPr="00672EE3">
        <w:rPr>
          <w:rFonts w:ascii="Arial" w:hAnsi="Arial" w:cs="Arial"/>
          <w:sz w:val="24"/>
        </w:rPr>
        <w:t>88</w:t>
      </w:r>
      <w:r w:rsidR="005B2DFA" w:rsidRPr="00672EE3">
        <w:rPr>
          <w:rFonts w:ascii="Arial" w:hAnsi="Arial" w:cs="Arial"/>
          <w:sz w:val="24"/>
        </w:rPr>
        <w:t>%.</w:t>
      </w:r>
      <w:r w:rsidR="005B2DFA" w:rsidRPr="00DE2685">
        <w:rPr>
          <w:rFonts w:ascii="Arial" w:hAnsi="Arial" w:cs="Arial"/>
          <w:sz w:val="24"/>
        </w:rPr>
        <w:t xml:space="preserve"> Las políticas que </w:t>
      </w:r>
      <w:r w:rsidRPr="00DE2685">
        <w:rPr>
          <w:rFonts w:ascii="Arial" w:hAnsi="Arial" w:cs="Arial"/>
          <w:sz w:val="24"/>
        </w:rPr>
        <w:t xml:space="preserve">más aportaron al cumplimiento </w:t>
      </w:r>
      <w:r w:rsidRPr="00672EE3">
        <w:rPr>
          <w:rFonts w:ascii="Arial" w:hAnsi="Arial" w:cs="Arial"/>
          <w:sz w:val="24"/>
        </w:rPr>
        <w:t xml:space="preserve">fueron </w:t>
      </w:r>
      <w:r w:rsidR="003F1F4B" w:rsidRPr="00672EE3">
        <w:rPr>
          <w:rFonts w:ascii="Arial" w:hAnsi="Arial" w:cs="Arial"/>
          <w:sz w:val="24"/>
        </w:rPr>
        <w:t xml:space="preserve">Bienestar </w:t>
      </w:r>
      <w:r w:rsidR="00672EE3" w:rsidRPr="00672EE3">
        <w:rPr>
          <w:rFonts w:ascii="Arial" w:hAnsi="Arial" w:cs="Arial"/>
          <w:sz w:val="24"/>
        </w:rPr>
        <w:t>e</w:t>
      </w:r>
      <w:r w:rsidR="00073E79" w:rsidRPr="00672EE3">
        <w:rPr>
          <w:rFonts w:ascii="Arial" w:hAnsi="Arial" w:cs="Arial"/>
          <w:sz w:val="24"/>
        </w:rPr>
        <w:t xml:space="preserve"> </w:t>
      </w:r>
      <w:r w:rsidR="00672EE3" w:rsidRPr="00672EE3">
        <w:rPr>
          <w:rFonts w:ascii="Arial" w:hAnsi="Arial" w:cs="Arial"/>
          <w:sz w:val="24"/>
        </w:rPr>
        <w:t>investigación</w:t>
      </w:r>
      <w:r w:rsidR="005B2DFA" w:rsidRPr="00672EE3">
        <w:rPr>
          <w:rFonts w:ascii="Arial" w:hAnsi="Arial" w:cs="Arial"/>
          <w:sz w:val="24"/>
        </w:rPr>
        <w:t xml:space="preserve">, </w:t>
      </w:r>
      <w:r w:rsidR="00DE2685" w:rsidRPr="00672EE3">
        <w:rPr>
          <w:rFonts w:ascii="Arial" w:hAnsi="Arial" w:cs="Arial"/>
          <w:sz w:val="24"/>
        </w:rPr>
        <w:t xml:space="preserve">se </w:t>
      </w:r>
      <w:r w:rsidRPr="00672EE3">
        <w:rPr>
          <w:rFonts w:ascii="Arial" w:hAnsi="Arial" w:cs="Arial"/>
          <w:sz w:val="24"/>
        </w:rPr>
        <w:t xml:space="preserve">hace necesario fortalecer </w:t>
      </w:r>
      <w:r w:rsidR="00DE2685" w:rsidRPr="00672EE3">
        <w:rPr>
          <w:rFonts w:ascii="Arial" w:hAnsi="Arial" w:cs="Arial"/>
          <w:sz w:val="24"/>
        </w:rPr>
        <w:t xml:space="preserve">la política de extensión y </w:t>
      </w:r>
      <w:r w:rsidR="003F1F4B" w:rsidRPr="00672EE3">
        <w:rPr>
          <w:rFonts w:ascii="Arial" w:hAnsi="Arial" w:cs="Arial"/>
          <w:sz w:val="24"/>
        </w:rPr>
        <w:t>proyección</w:t>
      </w:r>
      <w:r w:rsidR="00DE2685" w:rsidRPr="00672EE3">
        <w:rPr>
          <w:rFonts w:ascii="Arial" w:hAnsi="Arial" w:cs="Arial"/>
          <w:sz w:val="24"/>
        </w:rPr>
        <w:t xml:space="preserve"> social para el cumplimiento de las actividades </w:t>
      </w:r>
      <w:r w:rsidR="00672EE3" w:rsidRPr="00672EE3">
        <w:rPr>
          <w:rFonts w:ascii="Arial" w:hAnsi="Arial" w:cs="Arial"/>
          <w:sz w:val="24"/>
        </w:rPr>
        <w:t>propuestas.</w:t>
      </w:r>
      <w:r w:rsidR="00672EE3">
        <w:rPr>
          <w:rFonts w:ascii="Arial" w:hAnsi="Arial" w:cs="Arial"/>
          <w:sz w:val="24"/>
        </w:rPr>
        <w:t xml:space="preserve"> </w:t>
      </w:r>
    </w:p>
    <w:p w:rsidR="00EF14FB" w:rsidRDefault="00EF14FB" w:rsidP="00EF14FB">
      <w:pPr>
        <w:jc w:val="both"/>
      </w:pPr>
    </w:p>
    <w:p w:rsidR="006218CB" w:rsidRDefault="006218CB" w:rsidP="00EF14FB">
      <w:pPr>
        <w:jc w:val="both"/>
      </w:pPr>
    </w:p>
    <w:p w:rsidR="006218CB" w:rsidRDefault="006218CB" w:rsidP="00EF14FB">
      <w:pPr>
        <w:jc w:val="both"/>
      </w:pPr>
    </w:p>
    <w:p w:rsidR="006218CB" w:rsidRDefault="006218CB" w:rsidP="00EF14FB">
      <w:pPr>
        <w:jc w:val="both"/>
      </w:pPr>
    </w:p>
    <w:p w:rsidR="006218CB" w:rsidRDefault="006218CB" w:rsidP="00EF14FB">
      <w:pPr>
        <w:jc w:val="both"/>
      </w:pPr>
    </w:p>
    <w:p w:rsidR="006218CB" w:rsidRDefault="006218CB" w:rsidP="00EF14FB">
      <w:pPr>
        <w:jc w:val="both"/>
      </w:pPr>
    </w:p>
    <w:p w:rsidR="0021559F" w:rsidRPr="00EB7604" w:rsidRDefault="00EB7604" w:rsidP="004C539F">
      <w:pPr>
        <w:pStyle w:val="Ttulo1"/>
        <w:numPr>
          <w:ilvl w:val="0"/>
          <w:numId w:val="3"/>
        </w:numPr>
        <w:rPr>
          <w:rFonts w:ascii="Arial" w:hAnsi="Arial" w:cs="Arial"/>
          <w:color w:val="auto"/>
          <w:sz w:val="24"/>
          <w:szCs w:val="24"/>
        </w:rPr>
      </w:pPr>
      <w:bookmarkStart w:id="2" w:name="_Toc505156854"/>
      <w:r w:rsidRPr="00EB7604">
        <w:rPr>
          <w:rFonts w:ascii="Arial" w:hAnsi="Arial" w:cs="Arial"/>
          <w:color w:val="auto"/>
          <w:sz w:val="24"/>
          <w:szCs w:val="24"/>
        </w:rPr>
        <w:lastRenderedPageBreak/>
        <w:t>G</w:t>
      </w:r>
      <w:r w:rsidR="00932243" w:rsidRPr="00EB7604">
        <w:rPr>
          <w:rFonts w:ascii="Arial" w:hAnsi="Arial" w:cs="Arial"/>
          <w:color w:val="auto"/>
          <w:sz w:val="24"/>
          <w:szCs w:val="24"/>
        </w:rPr>
        <w:t>ESTIÓN MISIONAL Y DE GOBIERNO</w:t>
      </w:r>
      <w:bookmarkEnd w:id="2"/>
      <w:r w:rsidR="00932243" w:rsidRPr="00EB7604">
        <w:rPr>
          <w:rFonts w:ascii="Arial" w:hAnsi="Arial" w:cs="Arial"/>
          <w:color w:val="auto"/>
          <w:sz w:val="24"/>
          <w:szCs w:val="24"/>
        </w:rPr>
        <w:t xml:space="preserve"> </w:t>
      </w:r>
    </w:p>
    <w:p w:rsidR="00932243" w:rsidRPr="00B45F51" w:rsidRDefault="00932243" w:rsidP="00AF7298">
      <w:pPr>
        <w:spacing w:after="0"/>
        <w:rPr>
          <w:sz w:val="24"/>
          <w:szCs w:val="24"/>
        </w:rPr>
      </w:pPr>
    </w:p>
    <w:p w:rsidR="00A77084" w:rsidRDefault="00172B3A" w:rsidP="00172B3A">
      <w:pPr>
        <w:jc w:val="both"/>
        <w:rPr>
          <w:rFonts w:ascii="Arial" w:hAnsi="Arial" w:cs="Arial"/>
          <w:sz w:val="24"/>
          <w:szCs w:val="24"/>
        </w:rPr>
      </w:pPr>
      <w:r w:rsidRPr="00B45F51">
        <w:rPr>
          <w:rFonts w:ascii="Arial" w:hAnsi="Arial" w:cs="Arial"/>
          <w:sz w:val="24"/>
          <w:szCs w:val="24"/>
        </w:rPr>
        <w:t>Con el fin de orientar los temas referentes al cumplimiento de los objetivos Misionales</w:t>
      </w:r>
      <w:r w:rsidR="008A23A5">
        <w:rPr>
          <w:rFonts w:ascii="Arial" w:hAnsi="Arial" w:cs="Arial"/>
          <w:sz w:val="24"/>
          <w:szCs w:val="24"/>
        </w:rPr>
        <w:t xml:space="preserve"> del Pla</w:t>
      </w:r>
      <w:r w:rsidR="00BE60F2">
        <w:rPr>
          <w:rFonts w:ascii="Arial" w:hAnsi="Arial" w:cs="Arial"/>
          <w:sz w:val="24"/>
          <w:szCs w:val="24"/>
        </w:rPr>
        <w:t>n Estratégico Institucional 2016 - 2019</w:t>
      </w:r>
      <w:r w:rsidRPr="00B45F51">
        <w:rPr>
          <w:rFonts w:ascii="Arial" w:hAnsi="Arial" w:cs="Arial"/>
          <w:sz w:val="24"/>
          <w:szCs w:val="24"/>
        </w:rPr>
        <w:t xml:space="preserve"> y en atención a los lineamientos impartidos por la alta dir</w:t>
      </w:r>
      <w:r w:rsidR="008A23A5">
        <w:rPr>
          <w:rFonts w:ascii="Arial" w:hAnsi="Arial" w:cs="Arial"/>
          <w:sz w:val="24"/>
          <w:szCs w:val="24"/>
        </w:rPr>
        <w:t>ección, inicialmente se presen</w:t>
      </w:r>
      <w:r w:rsidR="00BE60F2">
        <w:rPr>
          <w:rFonts w:ascii="Arial" w:hAnsi="Arial" w:cs="Arial"/>
          <w:sz w:val="24"/>
          <w:szCs w:val="24"/>
        </w:rPr>
        <w:t>ta</w:t>
      </w:r>
      <w:r w:rsidR="008A23A5">
        <w:rPr>
          <w:rFonts w:ascii="Arial" w:hAnsi="Arial" w:cs="Arial"/>
          <w:sz w:val="24"/>
          <w:szCs w:val="24"/>
        </w:rPr>
        <w:t xml:space="preserve"> la ejecución </w:t>
      </w:r>
      <w:r w:rsidRPr="00B45F51">
        <w:rPr>
          <w:rFonts w:ascii="Arial" w:hAnsi="Arial" w:cs="Arial"/>
          <w:sz w:val="24"/>
          <w:szCs w:val="24"/>
        </w:rPr>
        <w:t xml:space="preserve">de las </w:t>
      </w:r>
      <w:r w:rsidR="008A23A5">
        <w:rPr>
          <w:rFonts w:ascii="Arial" w:hAnsi="Arial" w:cs="Arial"/>
          <w:sz w:val="24"/>
          <w:szCs w:val="24"/>
        </w:rPr>
        <w:t>metas y con sus respectivas act</w:t>
      </w:r>
      <w:r w:rsidR="00234A36">
        <w:rPr>
          <w:rFonts w:ascii="Arial" w:hAnsi="Arial" w:cs="Arial"/>
          <w:sz w:val="24"/>
          <w:szCs w:val="24"/>
        </w:rPr>
        <w:t>ividades del Plan de Acción 2017</w:t>
      </w:r>
      <w:r w:rsidR="008A23A5">
        <w:rPr>
          <w:rFonts w:ascii="Arial" w:hAnsi="Arial" w:cs="Arial"/>
          <w:sz w:val="24"/>
          <w:szCs w:val="24"/>
        </w:rPr>
        <w:t xml:space="preserve"> que están articuladas con el </w:t>
      </w:r>
      <w:r w:rsidR="00BE60F2">
        <w:rPr>
          <w:rFonts w:ascii="Arial" w:hAnsi="Arial" w:cs="Arial"/>
          <w:sz w:val="24"/>
          <w:szCs w:val="24"/>
        </w:rPr>
        <w:t>Plan Nacional de Desarrollo 2014 – 2018</w:t>
      </w:r>
      <w:r w:rsidR="008A23A5">
        <w:rPr>
          <w:rFonts w:ascii="Arial" w:hAnsi="Arial" w:cs="Arial"/>
          <w:sz w:val="24"/>
          <w:szCs w:val="24"/>
        </w:rPr>
        <w:t xml:space="preserve"> y </w:t>
      </w:r>
      <w:r w:rsidR="008A23A5" w:rsidRPr="00AA3791">
        <w:rPr>
          <w:rFonts w:ascii="Arial" w:hAnsi="Arial" w:cs="Arial"/>
          <w:sz w:val="24"/>
          <w:szCs w:val="24"/>
        </w:rPr>
        <w:t xml:space="preserve">Plan sectorial de Educación </w:t>
      </w:r>
      <w:r w:rsidR="00BE60F2" w:rsidRPr="00AA3791">
        <w:rPr>
          <w:rFonts w:ascii="Arial" w:hAnsi="Arial" w:cs="Arial"/>
          <w:sz w:val="24"/>
          <w:szCs w:val="24"/>
        </w:rPr>
        <w:t xml:space="preserve">vigente </w:t>
      </w:r>
      <w:r w:rsidR="00234A36">
        <w:rPr>
          <w:rFonts w:ascii="Arial" w:hAnsi="Arial" w:cs="Arial"/>
          <w:sz w:val="24"/>
          <w:szCs w:val="24"/>
        </w:rPr>
        <w:t>2017.</w:t>
      </w:r>
    </w:p>
    <w:p w:rsidR="00A35567" w:rsidRPr="00B45F51" w:rsidRDefault="00A35567" w:rsidP="00172B3A">
      <w:pPr>
        <w:jc w:val="both"/>
        <w:rPr>
          <w:rFonts w:ascii="Arial" w:hAnsi="Arial" w:cs="Arial"/>
          <w:sz w:val="24"/>
          <w:szCs w:val="24"/>
        </w:rPr>
      </w:pPr>
    </w:p>
    <w:p w:rsidR="00B3177D" w:rsidRPr="00A77084" w:rsidRDefault="00B3177D" w:rsidP="004C6DB9">
      <w:pPr>
        <w:pStyle w:val="Ttulo2"/>
        <w:numPr>
          <w:ilvl w:val="1"/>
          <w:numId w:val="3"/>
        </w:numPr>
        <w:spacing w:after="240"/>
        <w:rPr>
          <w:rFonts w:ascii="Arial" w:hAnsi="Arial" w:cs="Arial"/>
          <w:color w:val="auto"/>
          <w:sz w:val="24"/>
          <w:szCs w:val="24"/>
        </w:rPr>
      </w:pPr>
      <w:bookmarkStart w:id="3" w:name="_Toc505156855"/>
      <w:r w:rsidRPr="00A77084">
        <w:rPr>
          <w:rFonts w:ascii="Arial" w:hAnsi="Arial" w:cs="Arial"/>
          <w:color w:val="auto"/>
          <w:sz w:val="24"/>
          <w:szCs w:val="24"/>
        </w:rPr>
        <w:t>Mejorar la Calidad de la educación en todos los niveles</w:t>
      </w:r>
      <w:bookmarkEnd w:id="3"/>
    </w:p>
    <w:p w:rsidR="00B3177D" w:rsidRDefault="00B3177D" w:rsidP="00080C76">
      <w:pPr>
        <w:jc w:val="both"/>
        <w:rPr>
          <w:rFonts w:ascii="Arial" w:eastAsiaTheme="majorEastAsia" w:hAnsi="Arial" w:cs="Arial"/>
          <w:bCs/>
          <w:sz w:val="24"/>
          <w:szCs w:val="24"/>
        </w:rPr>
      </w:pPr>
      <w:r>
        <w:rPr>
          <w:rFonts w:ascii="Arial" w:eastAsiaTheme="majorEastAsia" w:hAnsi="Arial" w:cs="Arial"/>
          <w:bCs/>
          <w:sz w:val="24"/>
          <w:szCs w:val="24"/>
        </w:rPr>
        <w:t>Nuestro Pla</w:t>
      </w:r>
      <w:r w:rsidR="00BE60F2">
        <w:rPr>
          <w:rFonts w:ascii="Arial" w:eastAsiaTheme="majorEastAsia" w:hAnsi="Arial" w:cs="Arial"/>
          <w:bCs/>
          <w:sz w:val="24"/>
          <w:szCs w:val="24"/>
        </w:rPr>
        <w:t>n estratégico institucional 2016 – 2019</w:t>
      </w:r>
      <w:r>
        <w:rPr>
          <w:rFonts w:ascii="Arial" w:eastAsiaTheme="majorEastAsia" w:hAnsi="Arial" w:cs="Arial"/>
          <w:bCs/>
          <w:sz w:val="24"/>
          <w:szCs w:val="24"/>
        </w:rPr>
        <w:t xml:space="preserve"> y a su vez el </w:t>
      </w:r>
      <w:r w:rsidR="008838E7">
        <w:rPr>
          <w:rFonts w:ascii="Arial" w:eastAsiaTheme="majorEastAsia" w:hAnsi="Arial" w:cs="Arial"/>
          <w:bCs/>
          <w:sz w:val="24"/>
          <w:szCs w:val="24"/>
        </w:rPr>
        <w:t>P</w:t>
      </w:r>
      <w:r>
        <w:rPr>
          <w:rFonts w:ascii="Arial" w:eastAsiaTheme="majorEastAsia" w:hAnsi="Arial" w:cs="Arial"/>
          <w:bCs/>
          <w:sz w:val="24"/>
          <w:szCs w:val="24"/>
        </w:rPr>
        <w:t xml:space="preserve">lan de </w:t>
      </w:r>
      <w:r w:rsidR="008838E7">
        <w:rPr>
          <w:rFonts w:ascii="Arial" w:eastAsiaTheme="majorEastAsia" w:hAnsi="Arial" w:cs="Arial"/>
          <w:bCs/>
          <w:sz w:val="24"/>
          <w:szCs w:val="24"/>
        </w:rPr>
        <w:t>A</w:t>
      </w:r>
      <w:r>
        <w:rPr>
          <w:rFonts w:ascii="Arial" w:eastAsiaTheme="majorEastAsia" w:hAnsi="Arial" w:cs="Arial"/>
          <w:bCs/>
          <w:sz w:val="24"/>
          <w:szCs w:val="24"/>
        </w:rPr>
        <w:t xml:space="preserve">cción </w:t>
      </w:r>
      <w:r w:rsidR="008838E7">
        <w:rPr>
          <w:rFonts w:ascii="Arial" w:eastAsiaTheme="majorEastAsia" w:hAnsi="Arial" w:cs="Arial"/>
          <w:bCs/>
          <w:sz w:val="24"/>
          <w:szCs w:val="24"/>
        </w:rPr>
        <w:t xml:space="preserve">Institucional </w:t>
      </w:r>
      <w:r w:rsidR="00234A36">
        <w:rPr>
          <w:rFonts w:ascii="Arial" w:eastAsiaTheme="majorEastAsia" w:hAnsi="Arial" w:cs="Arial"/>
          <w:bCs/>
          <w:sz w:val="24"/>
          <w:szCs w:val="24"/>
        </w:rPr>
        <w:t>2017</w:t>
      </w:r>
      <w:r>
        <w:rPr>
          <w:rFonts w:ascii="Arial" w:eastAsiaTheme="majorEastAsia" w:hAnsi="Arial" w:cs="Arial"/>
          <w:bCs/>
          <w:sz w:val="24"/>
          <w:szCs w:val="24"/>
        </w:rPr>
        <w:t>, se articula de la siguiente manera con esta política:</w:t>
      </w:r>
    </w:p>
    <w:p w:rsidR="00B03A65" w:rsidRPr="00B03A65" w:rsidRDefault="002F41ED" w:rsidP="00B03A65">
      <w:pPr>
        <w:spacing w:after="0"/>
        <w:jc w:val="both"/>
        <w:rPr>
          <w:rFonts w:ascii="Arial" w:eastAsiaTheme="majorEastAsia" w:hAnsi="Arial" w:cs="Arial"/>
          <w:bCs/>
          <w:sz w:val="18"/>
          <w:szCs w:val="18"/>
        </w:rPr>
      </w:pPr>
      <w:r>
        <w:rPr>
          <w:rFonts w:ascii="Arial" w:eastAsiaTheme="majorEastAsia" w:hAnsi="Arial" w:cs="Arial"/>
          <w:b/>
          <w:bCs/>
          <w:sz w:val="18"/>
          <w:szCs w:val="18"/>
        </w:rPr>
        <w:t>Tabla1</w:t>
      </w:r>
      <w:r w:rsidR="00B03A65">
        <w:rPr>
          <w:rFonts w:ascii="Arial" w:eastAsiaTheme="majorEastAsia" w:hAnsi="Arial" w:cs="Arial"/>
          <w:b/>
          <w:bCs/>
          <w:sz w:val="18"/>
          <w:szCs w:val="18"/>
        </w:rPr>
        <w:t xml:space="preserve">. </w:t>
      </w:r>
      <w:r w:rsidR="00B03A65">
        <w:rPr>
          <w:rFonts w:ascii="Arial" w:eastAsiaTheme="majorEastAsia" w:hAnsi="Arial" w:cs="Arial"/>
          <w:bCs/>
          <w:sz w:val="18"/>
          <w:szCs w:val="18"/>
        </w:rPr>
        <w:t xml:space="preserve">Articulación Planeación institucional vs Plan sectorial de Educación Política 2.  </w:t>
      </w:r>
    </w:p>
    <w:tbl>
      <w:tblPr>
        <w:tblStyle w:val="Listaclara-nfasis6"/>
        <w:tblW w:w="10348" w:type="dxa"/>
        <w:tblInd w:w="-577" w:type="dxa"/>
        <w:tblLook w:val="04A0" w:firstRow="1" w:lastRow="0" w:firstColumn="1" w:lastColumn="0" w:noHBand="0" w:noVBand="1"/>
      </w:tblPr>
      <w:tblGrid>
        <w:gridCol w:w="2066"/>
        <w:gridCol w:w="2045"/>
        <w:gridCol w:w="2410"/>
        <w:gridCol w:w="2277"/>
        <w:gridCol w:w="1550"/>
      </w:tblGrid>
      <w:tr w:rsidR="00234A36" w:rsidRPr="00B3177D" w:rsidTr="00234A36">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66" w:type="dxa"/>
          </w:tcPr>
          <w:p w:rsidR="00234A36" w:rsidRPr="008838E7" w:rsidRDefault="00234A36" w:rsidP="008838E7">
            <w:pPr>
              <w:jc w:val="center"/>
              <w:rPr>
                <w:rFonts w:ascii="Arial" w:eastAsiaTheme="majorEastAsia" w:hAnsi="Arial" w:cs="Arial"/>
                <w:bCs w:val="0"/>
                <w:sz w:val="20"/>
                <w:szCs w:val="20"/>
              </w:rPr>
            </w:pPr>
            <w:r w:rsidRPr="008838E7">
              <w:rPr>
                <w:rFonts w:ascii="Arial" w:eastAsiaTheme="majorEastAsia" w:hAnsi="Arial" w:cs="Arial"/>
                <w:bCs w:val="0"/>
                <w:sz w:val="20"/>
                <w:szCs w:val="20"/>
              </w:rPr>
              <w:t>Objetivo Plan Sectorial</w:t>
            </w:r>
          </w:p>
        </w:tc>
        <w:tc>
          <w:tcPr>
            <w:tcW w:w="2045" w:type="dxa"/>
          </w:tcPr>
          <w:p w:rsidR="00234A36" w:rsidRPr="008838E7" w:rsidRDefault="00234A36"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sidRPr="008838E7">
              <w:rPr>
                <w:rFonts w:ascii="Arial" w:eastAsiaTheme="majorEastAsia" w:hAnsi="Arial" w:cs="Arial"/>
                <w:bCs w:val="0"/>
                <w:sz w:val="20"/>
                <w:szCs w:val="20"/>
              </w:rPr>
              <w:t>Meta Plan Sectorial</w:t>
            </w:r>
          </w:p>
        </w:tc>
        <w:tc>
          <w:tcPr>
            <w:tcW w:w="2410" w:type="dxa"/>
          </w:tcPr>
          <w:p w:rsidR="00234A36" w:rsidRPr="008838E7" w:rsidRDefault="00234A36"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sidRPr="008838E7">
              <w:rPr>
                <w:rFonts w:ascii="Arial" w:eastAsiaTheme="majorEastAsia" w:hAnsi="Arial" w:cs="Arial"/>
                <w:bCs w:val="0"/>
                <w:sz w:val="20"/>
                <w:szCs w:val="20"/>
              </w:rPr>
              <w:t>Estrategia institucional</w:t>
            </w:r>
          </w:p>
        </w:tc>
        <w:tc>
          <w:tcPr>
            <w:tcW w:w="2277" w:type="dxa"/>
          </w:tcPr>
          <w:p w:rsidR="00234A36" w:rsidRPr="008838E7" w:rsidRDefault="00234A36"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Pr>
                <w:rFonts w:ascii="Arial" w:eastAsiaTheme="majorEastAsia" w:hAnsi="Arial" w:cs="Arial"/>
                <w:bCs w:val="0"/>
                <w:sz w:val="20"/>
                <w:szCs w:val="20"/>
              </w:rPr>
              <w:t>Meta del Plan de acción 2017</w:t>
            </w:r>
          </w:p>
        </w:tc>
        <w:tc>
          <w:tcPr>
            <w:tcW w:w="1550" w:type="dxa"/>
          </w:tcPr>
          <w:p w:rsidR="00234A36" w:rsidRDefault="00234A36" w:rsidP="008838E7">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Pr>
                <w:rFonts w:ascii="Arial" w:eastAsiaTheme="majorEastAsia" w:hAnsi="Arial" w:cs="Arial"/>
                <w:bCs w:val="0"/>
                <w:sz w:val="20"/>
                <w:szCs w:val="20"/>
              </w:rPr>
              <w:t>Cumplimiento</w:t>
            </w:r>
          </w:p>
        </w:tc>
      </w:tr>
      <w:tr w:rsidR="00234A36" w:rsidRPr="00B3177D" w:rsidTr="002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vAlign w:val="center"/>
          </w:tcPr>
          <w:p w:rsidR="00234A36" w:rsidRPr="00B3177D" w:rsidRDefault="00234A36" w:rsidP="00234A36">
            <w:pPr>
              <w:jc w:val="both"/>
              <w:rPr>
                <w:rFonts w:ascii="Arial" w:eastAsiaTheme="majorEastAsia" w:hAnsi="Arial" w:cs="Arial"/>
                <w:bCs w:val="0"/>
                <w:sz w:val="20"/>
                <w:szCs w:val="20"/>
              </w:rPr>
            </w:pPr>
            <w:r w:rsidRPr="00B3177D">
              <w:rPr>
                <w:rFonts w:ascii="Arial" w:eastAsiaTheme="majorEastAsia" w:hAnsi="Arial" w:cs="Arial"/>
                <w:sz w:val="20"/>
                <w:szCs w:val="20"/>
              </w:rPr>
              <w:t>Fortalecimiento del d</w:t>
            </w:r>
            <w:r>
              <w:rPr>
                <w:rFonts w:ascii="Arial" w:eastAsiaTheme="majorEastAsia" w:hAnsi="Arial" w:cs="Arial"/>
                <w:bCs w:val="0"/>
                <w:sz w:val="20"/>
                <w:szCs w:val="20"/>
              </w:rPr>
              <w:t>esarrollo de competencias gené</w:t>
            </w:r>
            <w:r w:rsidRPr="00B3177D">
              <w:rPr>
                <w:rFonts w:ascii="Arial" w:eastAsiaTheme="majorEastAsia" w:hAnsi="Arial" w:cs="Arial"/>
                <w:sz w:val="20"/>
                <w:szCs w:val="20"/>
              </w:rPr>
              <w:t>ricas y específicas</w:t>
            </w:r>
          </w:p>
        </w:tc>
        <w:tc>
          <w:tcPr>
            <w:tcW w:w="2045" w:type="dxa"/>
            <w:vAlign w:val="center"/>
          </w:tcPr>
          <w:p w:rsidR="00234A36" w:rsidRPr="00B3177D" w:rsidRDefault="00234A36"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B3177D">
              <w:rPr>
                <w:rFonts w:ascii="Arial" w:eastAsiaTheme="majorEastAsia" w:hAnsi="Arial" w:cs="Arial"/>
                <w:bCs/>
                <w:sz w:val="20"/>
                <w:szCs w:val="20"/>
              </w:rPr>
              <w:t>Pr</w:t>
            </w:r>
            <w:r>
              <w:rPr>
                <w:rFonts w:ascii="Arial" w:eastAsiaTheme="majorEastAsia" w:hAnsi="Arial" w:cs="Arial"/>
                <w:bCs/>
                <w:sz w:val="20"/>
                <w:szCs w:val="20"/>
              </w:rPr>
              <w:t xml:space="preserve">ogramas técnicos y tecnológicos </w:t>
            </w:r>
            <w:r w:rsidRPr="00B3177D">
              <w:rPr>
                <w:rFonts w:ascii="Arial" w:eastAsiaTheme="majorEastAsia" w:hAnsi="Arial" w:cs="Arial"/>
                <w:bCs/>
                <w:sz w:val="20"/>
                <w:szCs w:val="20"/>
              </w:rPr>
              <w:t>con enfoque de competencias</w:t>
            </w:r>
          </w:p>
        </w:tc>
        <w:tc>
          <w:tcPr>
            <w:tcW w:w="2410" w:type="dxa"/>
            <w:vAlign w:val="center"/>
          </w:tcPr>
          <w:p w:rsidR="00234A36" w:rsidRPr="00B3177D" w:rsidRDefault="00234A36"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B3177D">
              <w:rPr>
                <w:rFonts w:ascii="Arial" w:eastAsiaTheme="majorEastAsia" w:hAnsi="Arial" w:cs="Arial"/>
                <w:b/>
                <w:bCs/>
                <w:sz w:val="20"/>
                <w:szCs w:val="20"/>
              </w:rPr>
              <w:t>E1.</w:t>
            </w:r>
            <w:r>
              <w:rPr>
                <w:rFonts w:ascii="Arial" w:eastAsiaTheme="majorEastAsia" w:hAnsi="Arial" w:cs="Arial"/>
                <w:bCs/>
                <w:sz w:val="20"/>
                <w:szCs w:val="20"/>
              </w:rPr>
              <w:t xml:space="preserve"> </w:t>
            </w:r>
            <w:r w:rsidRPr="004D53AE">
              <w:rPr>
                <w:rFonts w:ascii="Arial" w:eastAsiaTheme="majorEastAsia" w:hAnsi="Arial" w:cs="Arial"/>
                <w:bCs/>
                <w:sz w:val="20"/>
                <w:szCs w:val="20"/>
              </w:rPr>
              <w:t>Redefinir la oferta formativa acorde con el carácter de la institución.</w:t>
            </w:r>
          </w:p>
        </w:tc>
        <w:tc>
          <w:tcPr>
            <w:tcW w:w="2277" w:type="dxa"/>
            <w:vAlign w:val="center"/>
          </w:tcPr>
          <w:p w:rsidR="00234A36" w:rsidRPr="00B3177D" w:rsidRDefault="00234A36"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234A36">
              <w:rPr>
                <w:rFonts w:ascii="Arial" w:eastAsiaTheme="majorEastAsia" w:hAnsi="Arial" w:cs="Arial"/>
                <w:bCs/>
                <w:sz w:val="20"/>
                <w:szCs w:val="20"/>
              </w:rPr>
              <w:t>Realizar ajustes a 3 componentes del Proyecto Educativo institucional</w:t>
            </w:r>
          </w:p>
        </w:tc>
        <w:tc>
          <w:tcPr>
            <w:tcW w:w="1550" w:type="dxa"/>
            <w:shd w:val="clear" w:color="auto" w:fill="92D050"/>
            <w:vAlign w:val="center"/>
          </w:tcPr>
          <w:p w:rsidR="00234A36" w:rsidRPr="00234A36" w:rsidRDefault="00234A36" w:rsidP="00234A36">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sidRPr="00234A36">
              <w:rPr>
                <w:rFonts w:ascii="Arial" w:eastAsiaTheme="majorEastAsia" w:hAnsi="Arial" w:cs="Arial"/>
                <w:b/>
                <w:bCs/>
                <w:sz w:val="20"/>
                <w:szCs w:val="20"/>
              </w:rPr>
              <w:t>100%</w:t>
            </w:r>
          </w:p>
        </w:tc>
      </w:tr>
      <w:tr w:rsidR="00234A36" w:rsidRPr="00B3177D" w:rsidTr="00234A36">
        <w:tc>
          <w:tcPr>
            <w:cnfStyle w:val="001000000000" w:firstRow="0" w:lastRow="0" w:firstColumn="1" w:lastColumn="0" w:oddVBand="0" w:evenVBand="0" w:oddHBand="0" w:evenHBand="0" w:firstRowFirstColumn="0" w:firstRowLastColumn="0" w:lastRowFirstColumn="0" w:lastRowLastColumn="0"/>
            <w:tcW w:w="2066" w:type="dxa"/>
            <w:vAlign w:val="center"/>
          </w:tcPr>
          <w:p w:rsidR="00234A36" w:rsidRPr="00B3177D" w:rsidRDefault="00234A36" w:rsidP="00234A36">
            <w:pPr>
              <w:jc w:val="both"/>
              <w:rPr>
                <w:rFonts w:ascii="Arial" w:eastAsiaTheme="majorEastAsia" w:hAnsi="Arial" w:cs="Arial"/>
                <w:bCs w:val="0"/>
                <w:sz w:val="20"/>
                <w:szCs w:val="20"/>
              </w:rPr>
            </w:pPr>
            <w:r w:rsidRPr="00B3177D">
              <w:rPr>
                <w:rFonts w:ascii="Arial" w:eastAsiaTheme="majorEastAsia" w:hAnsi="Arial" w:cs="Arial"/>
                <w:sz w:val="20"/>
                <w:szCs w:val="20"/>
              </w:rPr>
              <w:t>Fortalecimiento del Sistema de Aseguramiento de la Calidad</w:t>
            </w:r>
          </w:p>
        </w:tc>
        <w:tc>
          <w:tcPr>
            <w:tcW w:w="2045" w:type="dxa"/>
            <w:vAlign w:val="center"/>
          </w:tcPr>
          <w:p w:rsidR="00234A36" w:rsidRPr="00B3177D" w:rsidRDefault="00234A36" w:rsidP="00234A36">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B3177D">
              <w:rPr>
                <w:rFonts w:ascii="Arial" w:eastAsiaTheme="majorEastAsia" w:hAnsi="Arial" w:cs="Arial"/>
                <w:bCs/>
                <w:sz w:val="20"/>
                <w:szCs w:val="20"/>
              </w:rPr>
              <w:t>Programas con acreditación de alta calidad</w:t>
            </w:r>
          </w:p>
        </w:tc>
        <w:tc>
          <w:tcPr>
            <w:tcW w:w="2410" w:type="dxa"/>
            <w:vAlign w:val="center"/>
          </w:tcPr>
          <w:p w:rsidR="00234A36" w:rsidRPr="008838E7" w:rsidRDefault="00234A36" w:rsidP="00234A36">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Pr>
                <w:rFonts w:ascii="Arial" w:eastAsiaTheme="majorEastAsia" w:hAnsi="Arial" w:cs="Arial"/>
                <w:b/>
                <w:bCs/>
                <w:sz w:val="20"/>
                <w:szCs w:val="20"/>
              </w:rPr>
              <w:t xml:space="preserve">E4. </w:t>
            </w:r>
            <w:r w:rsidRPr="002E050C">
              <w:rPr>
                <w:rFonts w:ascii="Arial" w:eastAsiaTheme="majorEastAsia" w:hAnsi="Arial" w:cs="Arial"/>
                <w:bCs/>
                <w:sz w:val="20"/>
                <w:szCs w:val="20"/>
              </w:rPr>
              <w:t>Definir e implementar un Sistema de Aseguramiento de la calidad en los procesos académicos.</w:t>
            </w:r>
          </w:p>
        </w:tc>
        <w:tc>
          <w:tcPr>
            <w:tcW w:w="2277" w:type="dxa"/>
            <w:vAlign w:val="center"/>
          </w:tcPr>
          <w:p w:rsidR="00234A36" w:rsidRPr="00B3177D" w:rsidRDefault="00234A36" w:rsidP="00234A36">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234A36">
              <w:rPr>
                <w:rFonts w:ascii="Arial" w:eastAsiaTheme="majorEastAsia" w:hAnsi="Arial" w:cs="Arial"/>
                <w:bCs/>
                <w:sz w:val="20"/>
                <w:szCs w:val="20"/>
              </w:rPr>
              <w:t>Implementación del 100% de los instrumentos de autoevaluación en los programas Técnicos profesionales</w:t>
            </w:r>
          </w:p>
        </w:tc>
        <w:tc>
          <w:tcPr>
            <w:tcW w:w="1550" w:type="dxa"/>
            <w:shd w:val="clear" w:color="auto" w:fill="FFFF00"/>
            <w:vAlign w:val="center"/>
          </w:tcPr>
          <w:p w:rsidR="00234A36" w:rsidRPr="00234A36" w:rsidRDefault="00234A36" w:rsidP="00234A36">
            <w:pPr>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70%</w:t>
            </w:r>
          </w:p>
        </w:tc>
      </w:tr>
      <w:tr w:rsidR="0023220F" w:rsidRPr="00B3177D" w:rsidTr="00232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vMerge w:val="restart"/>
            <w:vAlign w:val="center"/>
          </w:tcPr>
          <w:p w:rsidR="0023220F" w:rsidRPr="00B3177D" w:rsidRDefault="0023220F" w:rsidP="00234A36">
            <w:pPr>
              <w:jc w:val="both"/>
              <w:rPr>
                <w:rFonts w:ascii="Arial" w:eastAsiaTheme="majorEastAsia" w:hAnsi="Arial" w:cs="Arial"/>
                <w:bCs w:val="0"/>
                <w:sz w:val="20"/>
                <w:szCs w:val="20"/>
              </w:rPr>
            </w:pPr>
            <w:r w:rsidRPr="008838E7">
              <w:rPr>
                <w:rFonts w:ascii="Arial" w:eastAsiaTheme="majorEastAsia" w:hAnsi="Arial" w:cs="Arial"/>
                <w:sz w:val="20"/>
                <w:szCs w:val="20"/>
              </w:rPr>
              <w:t>Fortalecimiento del desarrollo de competencias</w:t>
            </w:r>
          </w:p>
        </w:tc>
        <w:tc>
          <w:tcPr>
            <w:tcW w:w="2045" w:type="dxa"/>
            <w:vMerge w:val="restart"/>
            <w:vAlign w:val="center"/>
          </w:tcPr>
          <w:p w:rsidR="0023220F" w:rsidRPr="00B3177D" w:rsidRDefault="0023220F"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8838E7">
              <w:rPr>
                <w:rFonts w:ascii="Arial" w:eastAsiaTheme="majorEastAsia" w:hAnsi="Arial" w:cs="Arial"/>
                <w:bCs/>
                <w:sz w:val="20"/>
                <w:szCs w:val="20"/>
              </w:rPr>
              <w:t>Programas de formación para el trabajo por competencias laborales</w:t>
            </w:r>
          </w:p>
        </w:tc>
        <w:tc>
          <w:tcPr>
            <w:tcW w:w="2410" w:type="dxa"/>
            <w:vMerge w:val="restart"/>
            <w:vAlign w:val="center"/>
          </w:tcPr>
          <w:p w:rsidR="0023220F" w:rsidRPr="00B3177D" w:rsidRDefault="0023220F"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A73238">
              <w:rPr>
                <w:rFonts w:ascii="Arial" w:eastAsiaTheme="majorEastAsia" w:hAnsi="Arial" w:cs="Arial"/>
                <w:bCs/>
                <w:sz w:val="20"/>
                <w:szCs w:val="20"/>
              </w:rPr>
              <w:t>Promover y apoyar el desarrollo de oferta programas de educación para el trabajo y el desarrollo humano y de educación continua.</w:t>
            </w:r>
          </w:p>
        </w:tc>
        <w:tc>
          <w:tcPr>
            <w:tcW w:w="2277" w:type="dxa"/>
            <w:vAlign w:val="center"/>
          </w:tcPr>
          <w:p w:rsidR="0023220F" w:rsidRPr="00B3177D" w:rsidRDefault="0023220F"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23220F">
              <w:rPr>
                <w:rFonts w:ascii="Arial" w:eastAsiaTheme="majorEastAsia" w:hAnsi="Arial" w:cs="Arial"/>
                <w:bCs/>
                <w:sz w:val="20"/>
                <w:szCs w:val="20"/>
              </w:rPr>
              <w:t xml:space="preserve">Realizar estudios que permitan identificar los campos de conocimiento, en los cuales </w:t>
            </w:r>
            <w:proofErr w:type="spellStart"/>
            <w:r w:rsidRPr="0023220F">
              <w:rPr>
                <w:rFonts w:ascii="Arial" w:eastAsiaTheme="majorEastAsia" w:hAnsi="Arial" w:cs="Arial"/>
                <w:bCs/>
                <w:sz w:val="20"/>
                <w:szCs w:val="20"/>
              </w:rPr>
              <w:t>Intenalco</w:t>
            </w:r>
            <w:proofErr w:type="spellEnd"/>
            <w:r w:rsidRPr="0023220F">
              <w:rPr>
                <w:rFonts w:ascii="Arial" w:eastAsiaTheme="majorEastAsia" w:hAnsi="Arial" w:cs="Arial"/>
                <w:bCs/>
                <w:sz w:val="20"/>
                <w:szCs w:val="20"/>
              </w:rPr>
              <w:t xml:space="preserve"> pueda diseñar propuestas formativas exitosas y viables</w:t>
            </w:r>
          </w:p>
        </w:tc>
        <w:tc>
          <w:tcPr>
            <w:tcW w:w="1550" w:type="dxa"/>
            <w:shd w:val="clear" w:color="auto" w:fill="FFFF00"/>
            <w:vAlign w:val="center"/>
          </w:tcPr>
          <w:p w:rsidR="0023220F" w:rsidRPr="0023220F" w:rsidRDefault="0023220F" w:rsidP="00234A36">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50%</w:t>
            </w:r>
          </w:p>
        </w:tc>
      </w:tr>
      <w:tr w:rsidR="0023220F" w:rsidRPr="00B3177D" w:rsidTr="0023220F">
        <w:tc>
          <w:tcPr>
            <w:cnfStyle w:val="001000000000" w:firstRow="0" w:lastRow="0" w:firstColumn="1" w:lastColumn="0" w:oddVBand="0" w:evenVBand="0" w:oddHBand="0" w:evenHBand="0" w:firstRowFirstColumn="0" w:firstRowLastColumn="0" w:lastRowFirstColumn="0" w:lastRowLastColumn="0"/>
            <w:tcW w:w="2066" w:type="dxa"/>
            <w:vMerge/>
            <w:vAlign w:val="center"/>
          </w:tcPr>
          <w:p w:rsidR="0023220F" w:rsidRPr="00B3177D" w:rsidRDefault="0023220F" w:rsidP="00234A36">
            <w:pPr>
              <w:jc w:val="both"/>
              <w:rPr>
                <w:rFonts w:ascii="Arial" w:eastAsiaTheme="majorEastAsia" w:hAnsi="Arial" w:cs="Arial"/>
                <w:bCs w:val="0"/>
                <w:sz w:val="20"/>
                <w:szCs w:val="20"/>
              </w:rPr>
            </w:pPr>
          </w:p>
        </w:tc>
        <w:tc>
          <w:tcPr>
            <w:tcW w:w="2045" w:type="dxa"/>
            <w:vMerge/>
            <w:vAlign w:val="center"/>
          </w:tcPr>
          <w:p w:rsidR="0023220F" w:rsidRPr="00B3177D" w:rsidRDefault="0023220F" w:rsidP="00234A36">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p>
        </w:tc>
        <w:tc>
          <w:tcPr>
            <w:tcW w:w="2410" w:type="dxa"/>
            <w:vMerge/>
            <w:vAlign w:val="center"/>
          </w:tcPr>
          <w:p w:rsidR="0023220F" w:rsidRPr="00B3177D" w:rsidRDefault="0023220F" w:rsidP="00234A36">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p>
        </w:tc>
        <w:tc>
          <w:tcPr>
            <w:tcW w:w="2277" w:type="dxa"/>
            <w:vAlign w:val="center"/>
          </w:tcPr>
          <w:p w:rsidR="0023220F" w:rsidRPr="00B3177D" w:rsidRDefault="0023220F" w:rsidP="00234A36">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23220F">
              <w:rPr>
                <w:rFonts w:ascii="Arial" w:eastAsiaTheme="majorEastAsia" w:hAnsi="Arial" w:cs="Arial"/>
                <w:bCs/>
                <w:sz w:val="20"/>
                <w:szCs w:val="20"/>
              </w:rPr>
              <w:t>Generar 120 millones de ingresos por cursos de extensión y proyección social</w:t>
            </w:r>
          </w:p>
        </w:tc>
        <w:tc>
          <w:tcPr>
            <w:tcW w:w="1550" w:type="dxa"/>
            <w:shd w:val="clear" w:color="auto" w:fill="92D050"/>
            <w:vAlign w:val="center"/>
          </w:tcPr>
          <w:p w:rsidR="0023220F" w:rsidRPr="0023220F" w:rsidRDefault="0023220F" w:rsidP="00234A36">
            <w:pPr>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100%</w:t>
            </w:r>
          </w:p>
        </w:tc>
      </w:tr>
      <w:tr w:rsidR="0023220F" w:rsidRPr="00B3177D" w:rsidTr="00232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vMerge/>
            <w:vAlign w:val="center"/>
          </w:tcPr>
          <w:p w:rsidR="0023220F" w:rsidRPr="00B3177D" w:rsidRDefault="0023220F" w:rsidP="00234A36">
            <w:pPr>
              <w:jc w:val="both"/>
              <w:rPr>
                <w:rFonts w:ascii="Arial" w:eastAsiaTheme="majorEastAsia" w:hAnsi="Arial" w:cs="Arial"/>
                <w:bCs w:val="0"/>
                <w:sz w:val="20"/>
                <w:szCs w:val="20"/>
              </w:rPr>
            </w:pPr>
          </w:p>
        </w:tc>
        <w:tc>
          <w:tcPr>
            <w:tcW w:w="2045" w:type="dxa"/>
            <w:vMerge/>
            <w:vAlign w:val="center"/>
          </w:tcPr>
          <w:p w:rsidR="0023220F" w:rsidRPr="00B3177D" w:rsidRDefault="0023220F"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p>
        </w:tc>
        <w:tc>
          <w:tcPr>
            <w:tcW w:w="2410" w:type="dxa"/>
            <w:vMerge/>
            <w:vAlign w:val="center"/>
          </w:tcPr>
          <w:p w:rsidR="0023220F" w:rsidRPr="00B3177D" w:rsidRDefault="0023220F"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p>
        </w:tc>
        <w:tc>
          <w:tcPr>
            <w:tcW w:w="2277" w:type="dxa"/>
            <w:vAlign w:val="center"/>
          </w:tcPr>
          <w:p w:rsidR="0023220F" w:rsidRPr="0023220F" w:rsidRDefault="0023220F" w:rsidP="00234A36">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23220F">
              <w:rPr>
                <w:rFonts w:ascii="Arial" w:eastAsiaTheme="majorEastAsia" w:hAnsi="Arial" w:cs="Arial"/>
                <w:bCs/>
                <w:sz w:val="20"/>
                <w:szCs w:val="20"/>
              </w:rPr>
              <w:t>Ejecutar en 100%  proyecto del sistema general de Regalías de sector Mujer y LGBTI</w:t>
            </w:r>
          </w:p>
        </w:tc>
        <w:tc>
          <w:tcPr>
            <w:tcW w:w="1550" w:type="dxa"/>
            <w:shd w:val="clear" w:color="auto" w:fill="FFFF00"/>
            <w:vAlign w:val="center"/>
          </w:tcPr>
          <w:p w:rsidR="0023220F" w:rsidRPr="0023220F" w:rsidRDefault="0023220F" w:rsidP="00234A36">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b/>
                <w:bCs/>
                <w:sz w:val="20"/>
                <w:szCs w:val="20"/>
              </w:rPr>
              <w:t>90%</w:t>
            </w:r>
          </w:p>
        </w:tc>
      </w:tr>
    </w:tbl>
    <w:p w:rsidR="0023220F" w:rsidRDefault="0023220F" w:rsidP="00390DA6">
      <w:pPr>
        <w:jc w:val="both"/>
        <w:rPr>
          <w:rFonts w:ascii="Arial" w:eastAsiaTheme="majorEastAsia" w:hAnsi="Arial" w:cs="Arial"/>
          <w:b/>
          <w:bCs/>
          <w:sz w:val="24"/>
          <w:szCs w:val="20"/>
        </w:rPr>
      </w:pPr>
    </w:p>
    <w:p w:rsidR="0023220F" w:rsidRPr="00230AB7" w:rsidRDefault="007A62E6" w:rsidP="007A62E6">
      <w:pPr>
        <w:pStyle w:val="Ttulo3"/>
        <w:numPr>
          <w:ilvl w:val="2"/>
          <w:numId w:val="3"/>
        </w:numPr>
        <w:rPr>
          <w:rFonts w:ascii="Arial" w:hAnsi="Arial" w:cs="Arial"/>
          <w:color w:val="auto"/>
          <w:sz w:val="24"/>
          <w:szCs w:val="24"/>
        </w:rPr>
      </w:pPr>
      <w:bookmarkStart w:id="4" w:name="_Toc505156856"/>
      <w:r w:rsidRPr="00230AB7">
        <w:rPr>
          <w:rFonts w:ascii="Arial" w:hAnsi="Arial" w:cs="Arial"/>
          <w:color w:val="auto"/>
          <w:sz w:val="24"/>
          <w:szCs w:val="24"/>
        </w:rPr>
        <w:lastRenderedPageBreak/>
        <w:t>Redefinir la oferta formativa acorde con el carácter de la institución</w:t>
      </w:r>
      <w:bookmarkEnd w:id="4"/>
    </w:p>
    <w:p w:rsidR="007A62E6" w:rsidRDefault="007A62E6" w:rsidP="0023220F">
      <w:pPr>
        <w:jc w:val="both"/>
        <w:rPr>
          <w:rFonts w:ascii="Arial" w:hAnsi="Arial" w:cs="Arial"/>
          <w:sz w:val="24"/>
          <w:szCs w:val="24"/>
        </w:rPr>
      </w:pPr>
    </w:p>
    <w:p w:rsidR="00FB56CD" w:rsidRDefault="00FB56CD" w:rsidP="00FB56CD">
      <w:pPr>
        <w:jc w:val="both"/>
        <w:rPr>
          <w:rFonts w:ascii="Arial" w:hAnsi="Arial" w:cs="Arial"/>
          <w:sz w:val="24"/>
          <w:szCs w:val="24"/>
        </w:rPr>
      </w:pPr>
      <w:r>
        <w:rPr>
          <w:rFonts w:ascii="Arial" w:hAnsi="Arial" w:cs="Arial"/>
          <w:sz w:val="24"/>
          <w:szCs w:val="24"/>
        </w:rPr>
        <w:t>La alta Dirección en la vigencia 2016 interpuso recurso de reposición para controvertir el motivo de la negación de la solicitud de reforma estatutaria conducente a la reedición institucional para el ofrecimiento de programas académicos por ciclos propedéuticos</w:t>
      </w:r>
      <w:r w:rsidR="00FB0D19">
        <w:rPr>
          <w:rFonts w:ascii="Arial" w:hAnsi="Arial" w:cs="Arial"/>
          <w:sz w:val="24"/>
          <w:szCs w:val="24"/>
        </w:rPr>
        <w:t xml:space="preserve"> presentada en la vigencia 2015.  Se argumentaron cada una de las observaciones y puntos que conllevaron al Ministerio de Educación Nacional a tomar esta decisión. </w:t>
      </w:r>
    </w:p>
    <w:p w:rsidR="001D611D" w:rsidRDefault="00FB0D19" w:rsidP="00FB56CD">
      <w:pPr>
        <w:jc w:val="both"/>
        <w:rPr>
          <w:rFonts w:ascii="Arial" w:hAnsi="Arial" w:cs="Arial"/>
          <w:sz w:val="24"/>
          <w:szCs w:val="24"/>
        </w:rPr>
      </w:pPr>
      <w:r>
        <w:rPr>
          <w:rFonts w:ascii="Arial" w:hAnsi="Arial" w:cs="Arial"/>
          <w:sz w:val="24"/>
          <w:szCs w:val="24"/>
        </w:rPr>
        <w:t xml:space="preserve">En la vigencia 2017 se recibió visita institucional por pares académicos designados por la Sala CONACES del Ministerio de Educación Nacional, con el objetivo de </w:t>
      </w:r>
      <w:r w:rsidR="001D611D">
        <w:rPr>
          <w:rFonts w:ascii="Arial" w:hAnsi="Arial" w:cs="Arial"/>
          <w:sz w:val="24"/>
          <w:szCs w:val="24"/>
        </w:rPr>
        <w:t>examinar</w:t>
      </w:r>
      <w:r>
        <w:rPr>
          <w:rFonts w:ascii="Arial" w:hAnsi="Arial" w:cs="Arial"/>
          <w:sz w:val="24"/>
          <w:szCs w:val="24"/>
        </w:rPr>
        <w:t xml:space="preserve"> cada uno de los 18 puntos </w:t>
      </w:r>
      <w:r w:rsidR="001D611D">
        <w:rPr>
          <w:rFonts w:ascii="Arial" w:hAnsi="Arial" w:cs="Arial"/>
          <w:sz w:val="24"/>
          <w:szCs w:val="24"/>
        </w:rPr>
        <w:t>que dieron lugar a la negación de la reforma estatutaria conducente a la redefinición institucional para el ofrecimiento de programas académicos por ciclos propedéuticos</w:t>
      </w:r>
      <w:r>
        <w:rPr>
          <w:rFonts w:ascii="Arial" w:hAnsi="Arial" w:cs="Arial"/>
          <w:sz w:val="24"/>
          <w:szCs w:val="24"/>
        </w:rPr>
        <w:t xml:space="preserve">. </w:t>
      </w:r>
    </w:p>
    <w:p w:rsidR="001D611D" w:rsidRDefault="00FB0D19" w:rsidP="00FB56CD">
      <w:pPr>
        <w:jc w:val="both"/>
        <w:rPr>
          <w:rFonts w:ascii="Arial" w:hAnsi="Arial" w:cs="Arial"/>
          <w:sz w:val="24"/>
          <w:szCs w:val="24"/>
        </w:rPr>
      </w:pPr>
      <w:r>
        <w:rPr>
          <w:rFonts w:ascii="Arial" w:hAnsi="Arial" w:cs="Arial"/>
          <w:sz w:val="24"/>
          <w:szCs w:val="24"/>
        </w:rPr>
        <w:t xml:space="preserve">La sala de Evaluación de Tramites Institucionales de CONACES, estudio el recurso de reposición presentado por INTENALCO </w:t>
      </w:r>
      <w:r w:rsidR="001D611D">
        <w:rPr>
          <w:rFonts w:ascii="Arial" w:hAnsi="Arial" w:cs="Arial"/>
          <w:sz w:val="24"/>
          <w:szCs w:val="24"/>
        </w:rPr>
        <w:t>junto con los soportes documentales allegados y los informes de visita de pares institucionales; instancia que encontró fundamento legal para modificar la decisión objeto de la impugnación, y en consecuencia autorizar la redefinición institucional para el ofrecimiento de programas por ciclos propedéuticos.</w:t>
      </w:r>
    </w:p>
    <w:p w:rsidR="00FB0D19" w:rsidRDefault="001D611D" w:rsidP="00FB56CD">
      <w:pPr>
        <w:jc w:val="both"/>
        <w:rPr>
          <w:rFonts w:ascii="Arial" w:hAnsi="Arial" w:cs="Arial"/>
          <w:sz w:val="24"/>
          <w:szCs w:val="24"/>
        </w:rPr>
      </w:pPr>
      <w:r>
        <w:rPr>
          <w:rFonts w:ascii="Arial" w:hAnsi="Arial" w:cs="Arial"/>
          <w:sz w:val="24"/>
          <w:szCs w:val="24"/>
        </w:rPr>
        <w:t xml:space="preserve">En consecuencia de lo anterior, el Ministerio de Educación Nacional a través de Resolución N°29500 del 29 de Diciembre de </w:t>
      </w:r>
      <w:r w:rsidR="00230AB7">
        <w:rPr>
          <w:rFonts w:ascii="Arial" w:hAnsi="Arial" w:cs="Arial"/>
          <w:sz w:val="24"/>
          <w:szCs w:val="24"/>
        </w:rPr>
        <w:t>2017 resuelve</w:t>
      </w:r>
      <w:r>
        <w:rPr>
          <w:rFonts w:ascii="Arial" w:hAnsi="Arial" w:cs="Arial"/>
          <w:sz w:val="24"/>
          <w:szCs w:val="24"/>
        </w:rPr>
        <w:t xml:space="preserve"> reponer la resolución N°19178 del 30 de Septiembre de 2016 y en consecuencia, ratificar </w:t>
      </w:r>
      <w:r w:rsidR="00230AB7">
        <w:rPr>
          <w:rFonts w:ascii="Arial" w:hAnsi="Arial" w:cs="Arial"/>
          <w:sz w:val="24"/>
          <w:szCs w:val="24"/>
        </w:rPr>
        <w:t xml:space="preserve">la reforma estatutaria conducente a la redefinición del Instituto Técnico nacional de Comercio Simón Rodríguez – INTENALCO para el ofrecimiento de programas académicos por ciclos propedéuticos.   </w:t>
      </w:r>
    </w:p>
    <w:p w:rsidR="00390DA6" w:rsidRDefault="00230AB7" w:rsidP="0023220F">
      <w:pPr>
        <w:jc w:val="both"/>
        <w:rPr>
          <w:rFonts w:ascii="Arial" w:hAnsi="Arial" w:cs="Arial"/>
          <w:sz w:val="24"/>
          <w:szCs w:val="24"/>
        </w:rPr>
      </w:pPr>
      <w:r>
        <w:rPr>
          <w:rFonts w:ascii="Arial" w:hAnsi="Arial" w:cs="Arial"/>
          <w:sz w:val="24"/>
          <w:szCs w:val="24"/>
        </w:rPr>
        <w:t xml:space="preserve"> De esta manera INTENALCO alcanzo el 100% de</w:t>
      </w:r>
      <w:r w:rsidR="00FB56CD">
        <w:rPr>
          <w:rFonts w:ascii="Arial" w:hAnsi="Arial" w:cs="Arial"/>
          <w:sz w:val="24"/>
          <w:szCs w:val="24"/>
        </w:rPr>
        <w:t xml:space="preserve"> la meta</w:t>
      </w:r>
      <w:r>
        <w:rPr>
          <w:rFonts w:ascii="Arial" w:hAnsi="Arial" w:cs="Arial"/>
          <w:sz w:val="24"/>
          <w:szCs w:val="24"/>
        </w:rPr>
        <w:t xml:space="preserve"> propuesta en el Plan de acción 2017 y el</w:t>
      </w:r>
      <w:r w:rsidR="00FB56CD">
        <w:rPr>
          <w:rFonts w:ascii="Arial" w:hAnsi="Arial" w:cs="Arial"/>
          <w:sz w:val="24"/>
          <w:szCs w:val="24"/>
        </w:rPr>
        <w:t xml:space="preserve"> Plan estratégico 2016 – 2019, </w:t>
      </w:r>
      <w:r w:rsidR="00FB56CD" w:rsidRPr="004C6DB9">
        <w:rPr>
          <w:rFonts w:ascii="Arial" w:hAnsi="Arial" w:cs="Arial"/>
          <w:b/>
          <w:i/>
          <w:sz w:val="24"/>
          <w:szCs w:val="24"/>
        </w:rPr>
        <w:t>“Lograr la Redefinición Institucional por ciclos propedéuticos</w:t>
      </w:r>
      <w:r>
        <w:rPr>
          <w:rFonts w:ascii="Arial" w:hAnsi="Arial" w:cs="Arial"/>
          <w:sz w:val="24"/>
          <w:szCs w:val="24"/>
        </w:rPr>
        <w:t>” y para llegar a este logro s</w:t>
      </w:r>
      <w:r w:rsidR="0023220F">
        <w:rPr>
          <w:rFonts w:ascii="Arial" w:hAnsi="Arial" w:cs="Arial"/>
          <w:sz w:val="24"/>
          <w:szCs w:val="24"/>
        </w:rPr>
        <w:t>e</w:t>
      </w:r>
      <w:r>
        <w:rPr>
          <w:rFonts w:ascii="Arial" w:hAnsi="Arial" w:cs="Arial"/>
          <w:sz w:val="24"/>
          <w:szCs w:val="24"/>
        </w:rPr>
        <w:t xml:space="preserve"> tuvo realizar</w:t>
      </w:r>
      <w:r w:rsidR="004C6DB9">
        <w:rPr>
          <w:rFonts w:ascii="Arial" w:hAnsi="Arial" w:cs="Arial"/>
          <w:sz w:val="24"/>
          <w:szCs w:val="24"/>
        </w:rPr>
        <w:t xml:space="preserve"> los ajustes propuestos al Proyecto Educativo I</w:t>
      </w:r>
      <w:r w:rsidR="0023220F">
        <w:rPr>
          <w:rFonts w:ascii="Arial" w:hAnsi="Arial" w:cs="Arial"/>
          <w:sz w:val="24"/>
          <w:szCs w:val="24"/>
        </w:rPr>
        <w:t>nstituciona</w:t>
      </w:r>
      <w:r w:rsidR="004C6DB9">
        <w:rPr>
          <w:rFonts w:ascii="Arial" w:hAnsi="Arial" w:cs="Arial"/>
          <w:sz w:val="24"/>
          <w:szCs w:val="24"/>
        </w:rPr>
        <w:t xml:space="preserve">l </w:t>
      </w:r>
      <w:r>
        <w:rPr>
          <w:rFonts w:ascii="Arial" w:hAnsi="Arial" w:cs="Arial"/>
          <w:sz w:val="24"/>
          <w:szCs w:val="24"/>
        </w:rPr>
        <w:t xml:space="preserve">planteados en el plan de acción 2017, </w:t>
      </w:r>
      <w:r w:rsidR="004C6DB9">
        <w:rPr>
          <w:rFonts w:ascii="Arial" w:hAnsi="Arial" w:cs="Arial"/>
          <w:sz w:val="24"/>
          <w:szCs w:val="24"/>
        </w:rPr>
        <w:t>y</w:t>
      </w:r>
      <w:r>
        <w:rPr>
          <w:rFonts w:ascii="Arial" w:hAnsi="Arial" w:cs="Arial"/>
          <w:sz w:val="24"/>
          <w:szCs w:val="24"/>
        </w:rPr>
        <w:t xml:space="preserve"> estos</w:t>
      </w:r>
      <w:r w:rsidR="004C6DB9">
        <w:rPr>
          <w:rFonts w:ascii="Arial" w:hAnsi="Arial" w:cs="Arial"/>
          <w:sz w:val="24"/>
          <w:szCs w:val="24"/>
        </w:rPr>
        <w:t xml:space="preserve"> se sometieron a </w:t>
      </w:r>
      <w:r>
        <w:rPr>
          <w:rFonts w:ascii="Arial" w:hAnsi="Arial" w:cs="Arial"/>
          <w:sz w:val="24"/>
          <w:szCs w:val="24"/>
        </w:rPr>
        <w:t xml:space="preserve">la debida </w:t>
      </w:r>
      <w:r w:rsidR="004C6DB9">
        <w:rPr>
          <w:rFonts w:ascii="Arial" w:hAnsi="Arial" w:cs="Arial"/>
          <w:sz w:val="24"/>
          <w:szCs w:val="24"/>
        </w:rPr>
        <w:t>aprobación de</w:t>
      </w:r>
      <w:r w:rsidR="0023220F">
        <w:rPr>
          <w:rFonts w:ascii="Arial" w:hAnsi="Arial" w:cs="Arial"/>
          <w:sz w:val="24"/>
          <w:szCs w:val="24"/>
        </w:rPr>
        <w:t xml:space="preserve"> los órganos de dirección (Consejo</w:t>
      </w:r>
      <w:r w:rsidR="004C6DB9">
        <w:rPr>
          <w:rFonts w:ascii="Arial" w:hAnsi="Arial" w:cs="Arial"/>
          <w:sz w:val="24"/>
          <w:szCs w:val="24"/>
        </w:rPr>
        <w:t xml:space="preserve"> Académico y Consejo Directivo).</w:t>
      </w:r>
    </w:p>
    <w:p w:rsidR="00F3654F" w:rsidRPr="00F3654F" w:rsidRDefault="00F3654F" w:rsidP="00F3654F">
      <w:pPr>
        <w:ind w:left="720"/>
        <w:contextualSpacing/>
        <w:jc w:val="both"/>
        <w:rPr>
          <w:rFonts w:ascii="Arial" w:hAnsi="Arial" w:cs="Arial"/>
          <w:sz w:val="24"/>
          <w:szCs w:val="24"/>
        </w:rPr>
      </w:pPr>
    </w:p>
    <w:p w:rsidR="008838E7" w:rsidRPr="00390DA6" w:rsidRDefault="00A35567" w:rsidP="004C6DB9">
      <w:pPr>
        <w:pStyle w:val="Ttulo3"/>
        <w:numPr>
          <w:ilvl w:val="2"/>
          <w:numId w:val="3"/>
        </w:numPr>
        <w:jc w:val="both"/>
        <w:rPr>
          <w:rFonts w:ascii="Arial" w:hAnsi="Arial" w:cs="Arial"/>
          <w:color w:val="auto"/>
          <w:sz w:val="24"/>
          <w:szCs w:val="24"/>
        </w:rPr>
      </w:pPr>
      <w:bookmarkStart w:id="5" w:name="_Toc505156857"/>
      <w:r w:rsidRPr="00390DA6">
        <w:rPr>
          <w:rFonts w:ascii="Arial" w:hAnsi="Arial" w:cs="Arial"/>
          <w:bCs w:val="0"/>
          <w:color w:val="auto"/>
          <w:sz w:val="24"/>
          <w:szCs w:val="24"/>
        </w:rPr>
        <w:lastRenderedPageBreak/>
        <w:t>Definir e implementar un Sistema de Aseguramiento de la calidad en los procesos académicos</w:t>
      </w:r>
      <w:bookmarkEnd w:id="5"/>
    </w:p>
    <w:p w:rsidR="00F66E11" w:rsidRDefault="00F66E11" w:rsidP="00F66E11">
      <w:pPr>
        <w:rPr>
          <w:rFonts w:ascii="Arial" w:hAnsi="Arial" w:cs="Arial"/>
          <w:sz w:val="24"/>
          <w:szCs w:val="24"/>
          <w:highlight w:val="yellow"/>
        </w:rPr>
      </w:pPr>
    </w:p>
    <w:p w:rsidR="00390DA6" w:rsidRPr="00390DA6" w:rsidRDefault="00390DA6" w:rsidP="00390DA6">
      <w:pPr>
        <w:jc w:val="both"/>
        <w:rPr>
          <w:rFonts w:ascii="Arial" w:hAnsi="Arial" w:cs="Arial"/>
          <w:sz w:val="24"/>
          <w:szCs w:val="24"/>
        </w:rPr>
      </w:pPr>
      <w:r w:rsidRPr="00390DA6">
        <w:rPr>
          <w:rFonts w:ascii="Arial" w:hAnsi="Arial" w:cs="Arial"/>
          <w:sz w:val="24"/>
          <w:szCs w:val="24"/>
        </w:rPr>
        <w:t>Para el cumplimiento de esta meta del Plan de acción 201</w:t>
      </w:r>
      <w:r w:rsidR="00063A07">
        <w:rPr>
          <w:rFonts w:ascii="Arial" w:hAnsi="Arial" w:cs="Arial"/>
          <w:sz w:val="24"/>
          <w:szCs w:val="24"/>
        </w:rPr>
        <w:t>7</w:t>
      </w:r>
      <w:r w:rsidRPr="00390DA6">
        <w:rPr>
          <w:rFonts w:ascii="Arial" w:hAnsi="Arial" w:cs="Arial"/>
          <w:sz w:val="24"/>
          <w:szCs w:val="24"/>
        </w:rPr>
        <w:t xml:space="preserve">, la institución realizo las siguientes actividades: </w:t>
      </w:r>
    </w:p>
    <w:p w:rsidR="00063A07" w:rsidRDefault="00063A07" w:rsidP="004C539F">
      <w:pPr>
        <w:numPr>
          <w:ilvl w:val="0"/>
          <w:numId w:val="5"/>
        </w:numPr>
        <w:contextualSpacing/>
        <w:jc w:val="both"/>
        <w:rPr>
          <w:rFonts w:ascii="Arial" w:hAnsi="Arial" w:cs="Arial"/>
          <w:sz w:val="24"/>
          <w:szCs w:val="24"/>
        </w:rPr>
      </w:pPr>
      <w:r>
        <w:rPr>
          <w:rFonts w:ascii="Arial" w:hAnsi="Arial" w:cs="Arial"/>
          <w:sz w:val="24"/>
          <w:szCs w:val="24"/>
        </w:rPr>
        <w:t>Se fortaleció el proceso de autoevaluación designando al Dr. Luis Carlos Granja docente de me</w:t>
      </w:r>
      <w:r w:rsidR="008E2FA1">
        <w:rPr>
          <w:rFonts w:ascii="Arial" w:hAnsi="Arial" w:cs="Arial"/>
          <w:sz w:val="24"/>
          <w:szCs w:val="24"/>
        </w:rPr>
        <w:t>dio tiempo como coordinador de este proceso.</w:t>
      </w:r>
    </w:p>
    <w:p w:rsidR="00063A07" w:rsidRDefault="00063A07" w:rsidP="004C539F">
      <w:pPr>
        <w:numPr>
          <w:ilvl w:val="0"/>
          <w:numId w:val="5"/>
        </w:numPr>
        <w:contextualSpacing/>
        <w:jc w:val="both"/>
        <w:rPr>
          <w:rFonts w:ascii="Arial" w:hAnsi="Arial" w:cs="Arial"/>
          <w:sz w:val="24"/>
          <w:szCs w:val="24"/>
        </w:rPr>
      </w:pPr>
      <w:r>
        <w:rPr>
          <w:rFonts w:ascii="Arial" w:hAnsi="Arial" w:cs="Arial"/>
          <w:sz w:val="24"/>
          <w:szCs w:val="24"/>
        </w:rPr>
        <w:t>Se definió y aprobó por la</w:t>
      </w:r>
      <w:r w:rsidR="008E2FA1">
        <w:rPr>
          <w:rFonts w:ascii="Arial" w:hAnsi="Arial" w:cs="Arial"/>
          <w:sz w:val="24"/>
          <w:szCs w:val="24"/>
        </w:rPr>
        <w:t xml:space="preserve"> alta dirección plan de acción de la vigencia 2017 para la implementación del Modelo. </w:t>
      </w:r>
    </w:p>
    <w:p w:rsidR="00063A07" w:rsidRDefault="00063A07" w:rsidP="004C539F">
      <w:pPr>
        <w:numPr>
          <w:ilvl w:val="0"/>
          <w:numId w:val="5"/>
        </w:numPr>
        <w:contextualSpacing/>
        <w:jc w:val="both"/>
        <w:rPr>
          <w:rFonts w:ascii="Arial" w:hAnsi="Arial" w:cs="Arial"/>
          <w:sz w:val="24"/>
          <w:szCs w:val="24"/>
        </w:rPr>
      </w:pPr>
      <w:r>
        <w:rPr>
          <w:rFonts w:ascii="Arial" w:hAnsi="Arial" w:cs="Arial"/>
          <w:sz w:val="24"/>
          <w:szCs w:val="24"/>
        </w:rPr>
        <w:t xml:space="preserve">Se retomó modelo vigente, se realizaron actualizaciones y se aprobó por la alta dirección </w:t>
      </w:r>
      <w:r w:rsidR="009E6143">
        <w:rPr>
          <w:rFonts w:ascii="Arial" w:hAnsi="Arial" w:cs="Arial"/>
          <w:sz w:val="24"/>
          <w:szCs w:val="24"/>
        </w:rPr>
        <w:t>la nueva versión del</w:t>
      </w:r>
      <w:r>
        <w:rPr>
          <w:rFonts w:ascii="Arial" w:hAnsi="Arial" w:cs="Arial"/>
          <w:sz w:val="24"/>
          <w:szCs w:val="24"/>
        </w:rPr>
        <w:t xml:space="preserve"> modelo </w:t>
      </w:r>
      <w:r w:rsidR="009E6143">
        <w:rPr>
          <w:rFonts w:ascii="Arial" w:hAnsi="Arial" w:cs="Arial"/>
          <w:sz w:val="24"/>
          <w:szCs w:val="24"/>
        </w:rPr>
        <w:t>de autoevaluación institucional.</w:t>
      </w:r>
    </w:p>
    <w:p w:rsidR="00063A07" w:rsidRDefault="00063A07" w:rsidP="004C539F">
      <w:pPr>
        <w:numPr>
          <w:ilvl w:val="0"/>
          <w:numId w:val="5"/>
        </w:numPr>
        <w:contextualSpacing/>
        <w:jc w:val="both"/>
        <w:rPr>
          <w:rFonts w:ascii="Arial" w:hAnsi="Arial" w:cs="Arial"/>
          <w:sz w:val="24"/>
          <w:szCs w:val="24"/>
        </w:rPr>
      </w:pPr>
      <w:r>
        <w:rPr>
          <w:rFonts w:ascii="Arial" w:hAnsi="Arial" w:cs="Arial"/>
          <w:sz w:val="24"/>
          <w:szCs w:val="24"/>
        </w:rPr>
        <w:t xml:space="preserve">Se realizaron socializaciones a Directivos, Administrativos, Docentes y estudiantes del nuevo modelo de autoevaluación aprobado. </w:t>
      </w:r>
    </w:p>
    <w:p w:rsidR="00063A07" w:rsidRPr="00063A07" w:rsidRDefault="00063A07" w:rsidP="004C539F">
      <w:pPr>
        <w:numPr>
          <w:ilvl w:val="0"/>
          <w:numId w:val="5"/>
        </w:numPr>
        <w:contextualSpacing/>
        <w:jc w:val="both"/>
        <w:rPr>
          <w:rFonts w:ascii="Arial" w:hAnsi="Arial" w:cs="Arial"/>
          <w:sz w:val="24"/>
          <w:szCs w:val="24"/>
        </w:rPr>
      </w:pPr>
      <w:r w:rsidRPr="00063A07">
        <w:rPr>
          <w:rFonts w:ascii="Arial" w:hAnsi="Arial" w:cs="Arial"/>
          <w:sz w:val="24"/>
          <w:szCs w:val="24"/>
        </w:rPr>
        <w:t>Se recopilación y analizo la documentación, entre los diferentes factores del modelo de Autoevaluación institucional en los grupos de trabajo propuesto, del 100% de los cuatro (12</w:t>
      </w:r>
      <w:r>
        <w:rPr>
          <w:rFonts w:ascii="Arial" w:hAnsi="Arial" w:cs="Arial"/>
          <w:sz w:val="24"/>
          <w:szCs w:val="24"/>
        </w:rPr>
        <w:t xml:space="preserve">) factores. </w:t>
      </w:r>
    </w:p>
    <w:p w:rsidR="00063A07" w:rsidRDefault="00063A07" w:rsidP="004C539F">
      <w:pPr>
        <w:numPr>
          <w:ilvl w:val="0"/>
          <w:numId w:val="5"/>
        </w:numPr>
        <w:contextualSpacing/>
        <w:jc w:val="both"/>
        <w:rPr>
          <w:rFonts w:ascii="Arial" w:hAnsi="Arial" w:cs="Arial"/>
          <w:sz w:val="24"/>
          <w:szCs w:val="24"/>
        </w:rPr>
      </w:pPr>
      <w:r w:rsidRPr="00063A07">
        <w:rPr>
          <w:rFonts w:ascii="Arial" w:hAnsi="Arial" w:cs="Arial"/>
          <w:sz w:val="24"/>
          <w:szCs w:val="24"/>
        </w:rPr>
        <w:t xml:space="preserve">Se realizaron reuniones permanentes del comité para la evaluación </w:t>
      </w:r>
      <w:r>
        <w:rPr>
          <w:rFonts w:ascii="Arial" w:hAnsi="Arial" w:cs="Arial"/>
          <w:sz w:val="24"/>
          <w:szCs w:val="24"/>
        </w:rPr>
        <w:t xml:space="preserve">para validar el análisis y evaluación objetiva realizada en cada grupo de trabajo y dar evaluación definitiva a cada aspecto a evaluar. </w:t>
      </w:r>
    </w:p>
    <w:p w:rsidR="00390DA6" w:rsidRDefault="00063A07" w:rsidP="004C539F">
      <w:pPr>
        <w:numPr>
          <w:ilvl w:val="0"/>
          <w:numId w:val="5"/>
        </w:numPr>
        <w:contextualSpacing/>
        <w:jc w:val="both"/>
        <w:rPr>
          <w:rFonts w:ascii="Arial" w:hAnsi="Arial" w:cs="Arial"/>
          <w:sz w:val="24"/>
          <w:szCs w:val="24"/>
        </w:rPr>
      </w:pPr>
      <w:r>
        <w:rPr>
          <w:rFonts w:ascii="Arial" w:hAnsi="Arial" w:cs="Arial"/>
          <w:sz w:val="24"/>
          <w:szCs w:val="24"/>
        </w:rPr>
        <w:t xml:space="preserve">Falta por ejecutar en la vigencia 2018 la medición de indicadores y la aplicación de encuestas a los diferentes actores de la comunidad académica. </w:t>
      </w:r>
    </w:p>
    <w:p w:rsidR="00063A07" w:rsidRDefault="00063A07" w:rsidP="0070098C">
      <w:pPr>
        <w:contextualSpacing/>
        <w:jc w:val="both"/>
        <w:rPr>
          <w:rFonts w:ascii="Arial" w:hAnsi="Arial" w:cs="Arial"/>
          <w:sz w:val="24"/>
          <w:szCs w:val="24"/>
        </w:rPr>
      </w:pPr>
    </w:p>
    <w:p w:rsidR="00063A07" w:rsidRPr="00063A07" w:rsidRDefault="00063A07" w:rsidP="004C6DB9">
      <w:pPr>
        <w:pStyle w:val="Ttulo3"/>
        <w:numPr>
          <w:ilvl w:val="2"/>
          <w:numId w:val="3"/>
        </w:numPr>
        <w:rPr>
          <w:rFonts w:ascii="Arial" w:hAnsi="Arial" w:cs="Arial"/>
          <w:bCs w:val="0"/>
          <w:color w:val="auto"/>
          <w:sz w:val="24"/>
          <w:szCs w:val="24"/>
        </w:rPr>
      </w:pPr>
      <w:bookmarkStart w:id="6" w:name="_Toc505156858"/>
      <w:r w:rsidRPr="00063A07">
        <w:rPr>
          <w:rFonts w:ascii="Arial" w:hAnsi="Arial" w:cs="Arial"/>
          <w:bCs w:val="0"/>
          <w:color w:val="auto"/>
          <w:sz w:val="24"/>
          <w:szCs w:val="24"/>
        </w:rPr>
        <w:t>Promover y apoyar el desarrollo de oferta programas de educación para el trabajo y el desarrollo humano y de educación continua.</w:t>
      </w:r>
      <w:bookmarkEnd w:id="6"/>
    </w:p>
    <w:p w:rsidR="00390DA6" w:rsidRDefault="00390DA6" w:rsidP="00F66E11"/>
    <w:p w:rsidR="009E6143" w:rsidRPr="009E6143" w:rsidRDefault="009E6143" w:rsidP="009E6143">
      <w:pPr>
        <w:jc w:val="both"/>
        <w:rPr>
          <w:rFonts w:ascii="Arial" w:hAnsi="Arial" w:cs="Arial"/>
          <w:sz w:val="24"/>
          <w:szCs w:val="24"/>
        </w:rPr>
      </w:pPr>
      <w:r w:rsidRPr="009E6143">
        <w:rPr>
          <w:rFonts w:ascii="Arial" w:hAnsi="Arial" w:cs="Arial"/>
          <w:sz w:val="24"/>
          <w:szCs w:val="24"/>
        </w:rPr>
        <w:t xml:space="preserve">Se iniciaron los estudios correspondientes para el diseño de nuevos programas académicos de Educación para el Trabajo y el Desarrollo Humano (EDTDH), los cuales no han sido presentados ante las autoridades competentes para solicitar el permiso de funcionamiento los cuales se solicitaran en la próxima vigencia. </w:t>
      </w:r>
    </w:p>
    <w:p w:rsidR="0027388A" w:rsidRPr="00390DA6" w:rsidRDefault="0027388A" w:rsidP="004C539F">
      <w:pPr>
        <w:pStyle w:val="Ttulo2"/>
        <w:numPr>
          <w:ilvl w:val="1"/>
          <w:numId w:val="3"/>
        </w:numPr>
        <w:jc w:val="both"/>
        <w:rPr>
          <w:rFonts w:ascii="Arial" w:hAnsi="Arial" w:cs="Arial"/>
          <w:color w:val="auto"/>
          <w:sz w:val="24"/>
          <w:szCs w:val="24"/>
        </w:rPr>
      </w:pPr>
      <w:bookmarkStart w:id="7" w:name="_Toc505156859"/>
      <w:r w:rsidRPr="00390DA6">
        <w:rPr>
          <w:rFonts w:ascii="Arial" w:hAnsi="Arial" w:cs="Arial"/>
          <w:color w:val="auto"/>
          <w:sz w:val="24"/>
          <w:szCs w:val="24"/>
        </w:rPr>
        <w:t>Disminuir las brechas en acceso y permanencia: Rural - urbana, poblaciones y regiones</w:t>
      </w:r>
      <w:bookmarkEnd w:id="7"/>
    </w:p>
    <w:p w:rsidR="00B4511F" w:rsidRPr="0027388A" w:rsidRDefault="0027388A" w:rsidP="004C6DB9">
      <w:pPr>
        <w:spacing w:before="240"/>
        <w:jc w:val="both"/>
        <w:rPr>
          <w:rFonts w:ascii="Arial" w:hAnsi="Arial" w:cs="Arial"/>
          <w:sz w:val="24"/>
          <w:szCs w:val="24"/>
        </w:rPr>
      </w:pPr>
      <w:r w:rsidRPr="00390DA6">
        <w:rPr>
          <w:rFonts w:ascii="Arial" w:hAnsi="Arial" w:cs="Arial"/>
          <w:sz w:val="24"/>
          <w:szCs w:val="24"/>
        </w:rPr>
        <w:t xml:space="preserve">Nuestro Plan </w:t>
      </w:r>
      <w:r w:rsidR="004430D6" w:rsidRPr="00390DA6">
        <w:rPr>
          <w:rFonts w:ascii="Arial" w:hAnsi="Arial" w:cs="Arial"/>
          <w:sz w:val="24"/>
          <w:szCs w:val="24"/>
        </w:rPr>
        <w:t>estratégico institucional 2016 – 2019</w:t>
      </w:r>
      <w:r w:rsidRPr="00390DA6">
        <w:rPr>
          <w:rFonts w:ascii="Arial" w:hAnsi="Arial" w:cs="Arial"/>
          <w:sz w:val="24"/>
          <w:szCs w:val="24"/>
        </w:rPr>
        <w:t xml:space="preserve"> y a su vez el P</w:t>
      </w:r>
      <w:r w:rsidR="004430D6" w:rsidRPr="00390DA6">
        <w:rPr>
          <w:rFonts w:ascii="Arial" w:hAnsi="Arial" w:cs="Arial"/>
          <w:sz w:val="24"/>
          <w:szCs w:val="24"/>
        </w:rPr>
        <w:t>lan de Acción Institucional 201</w:t>
      </w:r>
      <w:r w:rsidR="00C259A4">
        <w:rPr>
          <w:rFonts w:ascii="Arial" w:hAnsi="Arial" w:cs="Arial"/>
          <w:sz w:val="24"/>
          <w:szCs w:val="24"/>
        </w:rPr>
        <w:t>7</w:t>
      </w:r>
      <w:r w:rsidRPr="00390DA6">
        <w:rPr>
          <w:rFonts w:ascii="Arial" w:hAnsi="Arial" w:cs="Arial"/>
          <w:sz w:val="24"/>
          <w:szCs w:val="24"/>
        </w:rPr>
        <w:t>, se articula de la siguiente manera con esta política:</w:t>
      </w:r>
    </w:p>
    <w:p w:rsidR="0027388A" w:rsidRPr="00B4511F" w:rsidRDefault="00041EB1" w:rsidP="00B4511F">
      <w:pPr>
        <w:spacing w:after="0"/>
        <w:rPr>
          <w:rFonts w:ascii="Arial" w:hAnsi="Arial" w:cs="Arial"/>
          <w:sz w:val="16"/>
          <w:szCs w:val="16"/>
        </w:rPr>
      </w:pPr>
      <w:r>
        <w:rPr>
          <w:rFonts w:ascii="Arial" w:hAnsi="Arial" w:cs="Arial"/>
          <w:b/>
          <w:sz w:val="16"/>
          <w:szCs w:val="16"/>
        </w:rPr>
        <w:lastRenderedPageBreak/>
        <w:t>Tabla 2</w:t>
      </w:r>
      <w:r w:rsidR="00B4511F" w:rsidRPr="007A612A">
        <w:rPr>
          <w:rFonts w:ascii="Arial" w:hAnsi="Arial" w:cs="Arial"/>
          <w:b/>
          <w:sz w:val="16"/>
          <w:szCs w:val="16"/>
        </w:rPr>
        <w:t>.</w:t>
      </w:r>
      <w:r w:rsidR="00B4511F" w:rsidRPr="007A612A">
        <w:rPr>
          <w:rFonts w:ascii="Arial" w:hAnsi="Arial" w:cs="Arial"/>
          <w:sz w:val="16"/>
          <w:szCs w:val="16"/>
        </w:rPr>
        <w:t xml:space="preserve"> </w:t>
      </w:r>
      <w:r w:rsidR="00B4511F" w:rsidRPr="00B4511F">
        <w:rPr>
          <w:rFonts w:ascii="Arial" w:hAnsi="Arial" w:cs="Arial"/>
          <w:sz w:val="16"/>
          <w:szCs w:val="16"/>
        </w:rPr>
        <w:t>Articulación Planeación institucional vs Plan sect</w:t>
      </w:r>
      <w:r w:rsidR="00B4511F">
        <w:rPr>
          <w:rFonts w:ascii="Arial" w:hAnsi="Arial" w:cs="Arial"/>
          <w:sz w:val="16"/>
          <w:szCs w:val="16"/>
        </w:rPr>
        <w:t>orial de Educación Política 3.</w:t>
      </w:r>
    </w:p>
    <w:tbl>
      <w:tblPr>
        <w:tblStyle w:val="Sombreadoclaro-nfasis1"/>
        <w:tblW w:w="0" w:type="auto"/>
        <w:tblLook w:val="04A0" w:firstRow="1" w:lastRow="0" w:firstColumn="1" w:lastColumn="0" w:noHBand="0" w:noVBand="1"/>
      </w:tblPr>
      <w:tblGrid>
        <w:gridCol w:w="2341"/>
        <w:gridCol w:w="2300"/>
        <w:gridCol w:w="1831"/>
        <w:gridCol w:w="2366"/>
      </w:tblGrid>
      <w:tr w:rsidR="00B4511F" w:rsidRPr="00B3177D" w:rsidTr="002A477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13" w:type="dxa"/>
            <w:vAlign w:val="center"/>
          </w:tcPr>
          <w:p w:rsidR="00B4511F" w:rsidRPr="008838E7" w:rsidRDefault="00B4511F" w:rsidP="002A477A">
            <w:pPr>
              <w:jc w:val="center"/>
              <w:rPr>
                <w:rFonts w:ascii="Arial" w:eastAsiaTheme="majorEastAsia" w:hAnsi="Arial" w:cs="Arial"/>
                <w:bCs w:val="0"/>
                <w:sz w:val="20"/>
                <w:szCs w:val="20"/>
              </w:rPr>
            </w:pPr>
            <w:r w:rsidRPr="008838E7">
              <w:rPr>
                <w:rFonts w:ascii="Arial" w:eastAsiaTheme="majorEastAsia" w:hAnsi="Arial" w:cs="Arial"/>
                <w:bCs w:val="0"/>
                <w:sz w:val="20"/>
                <w:szCs w:val="20"/>
              </w:rPr>
              <w:t>Objetivo Plan Sectorial</w:t>
            </w:r>
          </w:p>
        </w:tc>
        <w:tc>
          <w:tcPr>
            <w:tcW w:w="2358" w:type="dxa"/>
            <w:vAlign w:val="center"/>
          </w:tcPr>
          <w:p w:rsidR="00B4511F" w:rsidRPr="008838E7" w:rsidRDefault="00B4511F" w:rsidP="002A477A">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sidRPr="008838E7">
              <w:rPr>
                <w:rFonts w:ascii="Arial" w:eastAsiaTheme="majorEastAsia" w:hAnsi="Arial" w:cs="Arial"/>
                <w:bCs w:val="0"/>
                <w:sz w:val="20"/>
                <w:szCs w:val="20"/>
              </w:rPr>
              <w:t>Meta Plan Sectorial</w:t>
            </w:r>
          </w:p>
        </w:tc>
        <w:tc>
          <w:tcPr>
            <w:tcW w:w="1858" w:type="dxa"/>
            <w:vAlign w:val="center"/>
          </w:tcPr>
          <w:p w:rsidR="00B4511F" w:rsidRPr="008838E7" w:rsidRDefault="00B4511F" w:rsidP="002A477A">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sidRPr="008838E7">
              <w:rPr>
                <w:rFonts w:ascii="Arial" w:eastAsiaTheme="majorEastAsia" w:hAnsi="Arial" w:cs="Arial"/>
                <w:bCs w:val="0"/>
                <w:sz w:val="20"/>
                <w:szCs w:val="20"/>
              </w:rPr>
              <w:t>Estrategia institucional</w:t>
            </w:r>
          </w:p>
        </w:tc>
        <w:tc>
          <w:tcPr>
            <w:tcW w:w="2425" w:type="dxa"/>
            <w:vAlign w:val="center"/>
          </w:tcPr>
          <w:p w:rsidR="00B4511F" w:rsidRPr="008838E7" w:rsidRDefault="00C3682E" w:rsidP="002A477A">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Pr>
                <w:rFonts w:ascii="Arial" w:eastAsiaTheme="majorEastAsia" w:hAnsi="Arial" w:cs="Arial"/>
                <w:bCs w:val="0"/>
                <w:sz w:val="20"/>
                <w:szCs w:val="20"/>
              </w:rPr>
              <w:t>Meta del Plan de acción 2016</w:t>
            </w:r>
          </w:p>
        </w:tc>
      </w:tr>
      <w:tr w:rsidR="00B4511F" w:rsidRPr="00B3177D" w:rsidTr="002A4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Merge w:val="restart"/>
            <w:vAlign w:val="center"/>
          </w:tcPr>
          <w:p w:rsidR="00B4511F" w:rsidRPr="00B3177D" w:rsidRDefault="00B4511F" w:rsidP="002A477A">
            <w:pPr>
              <w:jc w:val="both"/>
              <w:rPr>
                <w:rFonts w:ascii="Arial" w:eastAsiaTheme="majorEastAsia" w:hAnsi="Arial" w:cs="Arial"/>
                <w:bCs w:val="0"/>
                <w:sz w:val="20"/>
                <w:szCs w:val="20"/>
              </w:rPr>
            </w:pPr>
            <w:r w:rsidRPr="00B4511F">
              <w:rPr>
                <w:rFonts w:ascii="Arial" w:eastAsiaTheme="majorEastAsia" w:hAnsi="Arial" w:cs="Arial"/>
                <w:sz w:val="20"/>
                <w:szCs w:val="20"/>
              </w:rPr>
              <w:t>Aumento de Cobertura</w:t>
            </w:r>
          </w:p>
        </w:tc>
        <w:tc>
          <w:tcPr>
            <w:tcW w:w="2358" w:type="dxa"/>
            <w:vMerge w:val="restart"/>
            <w:vAlign w:val="center"/>
          </w:tcPr>
          <w:p w:rsidR="00B4511F" w:rsidRPr="00B3177D" w:rsidRDefault="00B4511F" w:rsidP="002A477A">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B4511F">
              <w:rPr>
                <w:rFonts w:ascii="Arial" w:eastAsiaTheme="majorEastAsia" w:hAnsi="Arial" w:cs="Arial"/>
                <w:bCs/>
                <w:sz w:val="20"/>
                <w:szCs w:val="20"/>
              </w:rPr>
              <w:t>Participación T&amp;T</w:t>
            </w:r>
          </w:p>
        </w:tc>
        <w:tc>
          <w:tcPr>
            <w:tcW w:w="1858" w:type="dxa"/>
            <w:vMerge w:val="restart"/>
            <w:vAlign w:val="center"/>
          </w:tcPr>
          <w:p w:rsidR="00B4511F" w:rsidRPr="00B3177D" w:rsidRDefault="00C3682E" w:rsidP="002A477A">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Pr>
                <w:rFonts w:ascii="Arial" w:eastAsiaTheme="majorEastAsia" w:hAnsi="Arial" w:cs="Arial"/>
                <w:b/>
                <w:bCs/>
                <w:sz w:val="20"/>
                <w:szCs w:val="20"/>
              </w:rPr>
              <w:t>E1</w:t>
            </w:r>
            <w:r w:rsidR="00B4511F" w:rsidRPr="00B3177D">
              <w:rPr>
                <w:rFonts w:ascii="Arial" w:eastAsiaTheme="majorEastAsia" w:hAnsi="Arial" w:cs="Arial"/>
                <w:b/>
                <w:bCs/>
                <w:sz w:val="20"/>
                <w:szCs w:val="20"/>
              </w:rPr>
              <w:t>.</w:t>
            </w:r>
            <w:r w:rsidR="00B4511F">
              <w:rPr>
                <w:rFonts w:ascii="Arial" w:eastAsiaTheme="majorEastAsia" w:hAnsi="Arial" w:cs="Arial"/>
                <w:bCs/>
                <w:sz w:val="20"/>
                <w:szCs w:val="20"/>
              </w:rPr>
              <w:t xml:space="preserve"> </w:t>
            </w:r>
            <w:r w:rsidRPr="00C3682E">
              <w:rPr>
                <w:rFonts w:ascii="Arial" w:eastAsiaTheme="majorEastAsia" w:hAnsi="Arial" w:cs="Arial"/>
                <w:bCs/>
                <w:sz w:val="20"/>
                <w:szCs w:val="20"/>
              </w:rPr>
              <w:t>Redefinir la oferta formativa acorde con el carácter de la institución.</w:t>
            </w:r>
          </w:p>
        </w:tc>
        <w:tc>
          <w:tcPr>
            <w:tcW w:w="2425" w:type="dxa"/>
          </w:tcPr>
          <w:p w:rsidR="00B4511F" w:rsidRPr="00B3177D" w:rsidRDefault="00C3682E" w:rsidP="002A477A">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C3682E">
              <w:rPr>
                <w:rFonts w:ascii="Arial" w:eastAsiaTheme="majorEastAsia" w:hAnsi="Arial" w:cs="Arial"/>
                <w:bCs/>
                <w:sz w:val="20"/>
                <w:szCs w:val="20"/>
              </w:rPr>
              <w:t>3500 estudiantes matriculados en los dos periodos académicos de la vigencia</w:t>
            </w:r>
          </w:p>
        </w:tc>
      </w:tr>
      <w:tr w:rsidR="00B4511F" w:rsidRPr="00B3177D" w:rsidTr="002A477A">
        <w:tc>
          <w:tcPr>
            <w:cnfStyle w:val="001000000000" w:firstRow="0" w:lastRow="0" w:firstColumn="1" w:lastColumn="0" w:oddVBand="0" w:evenVBand="0" w:oddHBand="0" w:evenHBand="0" w:firstRowFirstColumn="0" w:firstRowLastColumn="0" w:lastRowFirstColumn="0" w:lastRowLastColumn="0"/>
            <w:tcW w:w="2413" w:type="dxa"/>
            <w:vMerge/>
            <w:vAlign w:val="center"/>
          </w:tcPr>
          <w:p w:rsidR="00B4511F" w:rsidRPr="00B3177D" w:rsidRDefault="00B4511F" w:rsidP="002A477A">
            <w:pPr>
              <w:jc w:val="both"/>
              <w:rPr>
                <w:rFonts w:ascii="Arial" w:eastAsiaTheme="majorEastAsia" w:hAnsi="Arial" w:cs="Arial"/>
                <w:bCs w:val="0"/>
                <w:sz w:val="20"/>
                <w:szCs w:val="20"/>
              </w:rPr>
            </w:pPr>
          </w:p>
        </w:tc>
        <w:tc>
          <w:tcPr>
            <w:tcW w:w="2358" w:type="dxa"/>
            <w:vMerge/>
            <w:vAlign w:val="center"/>
          </w:tcPr>
          <w:p w:rsidR="00B4511F" w:rsidRPr="00B3177D" w:rsidRDefault="00B4511F" w:rsidP="002A477A">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p>
        </w:tc>
        <w:tc>
          <w:tcPr>
            <w:tcW w:w="1858" w:type="dxa"/>
            <w:vMerge/>
            <w:vAlign w:val="center"/>
          </w:tcPr>
          <w:p w:rsidR="00B4511F" w:rsidRPr="008838E7" w:rsidRDefault="00B4511F" w:rsidP="002A477A">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p>
        </w:tc>
        <w:tc>
          <w:tcPr>
            <w:tcW w:w="2425" w:type="dxa"/>
          </w:tcPr>
          <w:p w:rsidR="00B4511F" w:rsidRPr="00B3177D" w:rsidRDefault="00C3682E" w:rsidP="002A477A">
            <w:pPr>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20"/>
                <w:szCs w:val="20"/>
              </w:rPr>
            </w:pPr>
            <w:r w:rsidRPr="00C3682E">
              <w:rPr>
                <w:rFonts w:ascii="Arial" w:eastAsiaTheme="majorEastAsia" w:hAnsi="Arial" w:cs="Arial"/>
                <w:bCs/>
                <w:sz w:val="20"/>
                <w:szCs w:val="20"/>
              </w:rPr>
              <w:t>1100 Estudiantes nuevos matriculados en los dos periodos académicos de la vigencia</w:t>
            </w:r>
          </w:p>
        </w:tc>
      </w:tr>
      <w:tr w:rsidR="00B4511F" w:rsidRPr="00B3177D" w:rsidTr="002A4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Merge/>
            <w:vAlign w:val="center"/>
          </w:tcPr>
          <w:p w:rsidR="00B4511F" w:rsidRPr="008838E7" w:rsidRDefault="00B4511F" w:rsidP="002A477A">
            <w:pPr>
              <w:jc w:val="both"/>
              <w:rPr>
                <w:rFonts w:ascii="Arial" w:eastAsiaTheme="majorEastAsia" w:hAnsi="Arial" w:cs="Arial"/>
                <w:sz w:val="20"/>
                <w:szCs w:val="20"/>
              </w:rPr>
            </w:pPr>
          </w:p>
        </w:tc>
        <w:tc>
          <w:tcPr>
            <w:tcW w:w="2358" w:type="dxa"/>
            <w:vMerge/>
            <w:vAlign w:val="center"/>
          </w:tcPr>
          <w:p w:rsidR="00B4511F" w:rsidRPr="008838E7" w:rsidRDefault="00B4511F" w:rsidP="002A477A">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p>
        </w:tc>
        <w:tc>
          <w:tcPr>
            <w:tcW w:w="1858" w:type="dxa"/>
            <w:vMerge/>
            <w:vAlign w:val="center"/>
          </w:tcPr>
          <w:p w:rsidR="00B4511F" w:rsidRDefault="00B4511F" w:rsidP="002A477A">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p>
        </w:tc>
        <w:tc>
          <w:tcPr>
            <w:tcW w:w="2425" w:type="dxa"/>
          </w:tcPr>
          <w:p w:rsidR="00B4511F" w:rsidRPr="008838E7" w:rsidRDefault="00C3682E" w:rsidP="002A477A">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C3682E">
              <w:rPr>
                <w:rFonts w:ascii="Arial" w:eastAsiaTheme="majorEastAsia" w:hAnsi="Arial" w:cs="Arial"/>
                <w:bCs/>
                <w:sz w:val="20"/>
                <w:szCs w:val="20"/>
              </w:rPr>
              <w:t>Dos nuevos programas técnicos profesionales ofertados a la comunidad</w:t>
            </w:r>
          </w:p>
        </w:tc>
      </w:tr>
    </w:tbl>
    <w:p w:rsidR="00AD59A9" w:rsidRDefault="00AD59A9" w:rsidP="0027388A"/>
    <w:p w:rsidR="00EB7604" w:rsidRDefault="00C13D7D" w:rsidP="004C6DB9">
      <w:pPr>
        <w:pStyle w:val="Ttulo3"/>
        <w:numPr>
          <w:ilvl w:val="2"/>
          <w:numId w:val="3"/>
        </w:numPr>
        <w:spacing w:after="240"/>
        <w:rPr>
          <w:rFonts w:ascii="Arial" w:hAnsi="Arial" w:cs="Arial"/>
          <w:color w:val="auto"/>
          <w:sz w:val="24"/>
          <w:szCs w:val="24"/>
        </w:rPr>
      </w:pPr>
      <w:bookmarkStart w:id="8" w:name="_Toc505156860"/>
      <w:r w:rsidRPr="00AD59A9">
        <w:rPr>
          <w:rFonts w:ascii="Arial" w:hAnsi="Arial" w:cs="Arial"/>
          <w:color w:val="auto"/>
          <w:sz w:val="24"/>
          <w:szCs w:val="24"/>
        </w:rPr>
        <w:t>Ampliación de Cobertura</w:t>
      </w:r>
      <w:bookmarkEnd w:id="8"/>
    </w:p>
    <w:p w:rsidR="000F7A12" w:rsidRDefault="000F7A12" w:rsidP="000F7A12">
      <w:pPr>
        <w:jc w:val="both"/>
        <w:rPr>
          <w:rFonts w:ascii="Arial" w:hAnsi="Arial" w:cs="Arial"/>
          <w:sz w:val="24"/>
          <w:szCs w:val="24"/>
        </w:rPr>
      </w:pPr>
      <w:r w:rsidRPr="001E2FB0">
        <w:rPr>
          <w:rFonts w:ascii="Arial" w:hAnsi="Arial" w:cs="Arial"/>
          <w:sz w:val="24"/>
          <w:szCs w:val="24"/>
        </w:rPr>
        <w:t>Con el fin de contribuir institucionalmente al cumplimiento de esta meta</w:t>
      </w:r>
      <w:r w:rsidR="00C259A4">
        <w:rPr>
          <w:rFonts w:ascii="Arial" w:hAnsi="Arial" w:cs="Arial"/>
          <w:sz w:val="24"/>
          <w:szCs w:val="24"/>
        </w:rPr>
        <w:t xml:space="preserve"> del Plan sectorial de Educación</w:t>
      </w:r>
      <w:r w:rsidRPr="001E2FB0">
        <w:rPr>
          <w:rFonts w:ascii="Arial" w:hAnsi="Arial" w:cs="Arial"/>
          <w:sz w:val="24"/>
          <w:szCs w:val="24"/>
        </w:rPr>
        <w:t xml:space="preserve">, la institución </w:t>
      </w:r>
      <w:r w:rsidR="00C259A4">
        <w:rPr>
          <w:rFonts w:ascii="Arial" w:hAnsi="Arial" w:cs="Arial"/>
          <w:sz w:val="24"/>
          <w:szCs w:val="24"/>
        </w:rPr>
        <w:t>obtuvo los siguientes resultados</w:t>
      </w:r>
      <w:r w:rsidRPr="001E2FB0">
        <w:rPr>
          <w:rFonts w:ascii="Arial" w:hAnsi="Arial" w:cs="Arial"/>
          <w:sz w:val="24"/>
          <w:szCs w:val="24"/>
        </w:rPr>
        <w:t xml:space="preserve"> durante la vigencia 201</w:t>
      </w:r>
      <w:r w:rsidR="0070098C">
        <w:rPr>
          <w:rFonts w:ascii="Arial" w:hAnsi="Arial" w:cs="Arial"/>
          <w:sz w:val="24"/>
          <w:szCs w:val="24"/>
        </w:rPr>
        <w:t>7</w:t>
      </w:r>
      <w:r w:rsidRPr="001E2FB0">
        <w:rPr>
          <w:rFonts w:ascii="Arial" w:hAnsi="Arial" w:cs="Arial"/>
          <w:sz w:val="24"/>
          <w:szCs w:val="24"/>
        </w:rPr>
        <w:t xml:space="preserve"> para la ampliación de cobertura:</w:t>
      </w:r>
      <w:r w:rsidR="00C37498">
        <w:rPr>
          <w:rFonts w:ascii="Arial" w:hAnsi="Arial" w:cs="Arial"/>
          <w:sz w:val="24"/>
          <w:szCs w:val="24"/>
        </w:rPr>
        <w:t xml:space="preserve"> </w:t>
      </w:r>
    </w:p>
    <w:p w:rsidR="004C6DB9" w:rsidRDefault="004C6DB9" w:rsidP="000F7A12">
      <w:pPr>
        <w:jc w:val="both"/>
        <w:rPr>
          <w:rFonts w:ascii="Arial" w:hAnsi="Arial" w:cs="Arial"/>
          <w:sz w:val="24"/>
          <w:szCs w:val="24"/>
        </w:rPr>
      </w:pPr>
    </w:p>
    <w:p w:rsidR="00AD59A9" w:rsidRPr="00AD59A9" w:rsidRDefault="00041EB1" w:rsidP="00AD59A9">
      <w:pPr>
        <w:spacing w:after="0"/>
        <w:rPr>
          <w:rFonts w:ascii="Arial" w:hAnsi="Arial" w:cs="Arial"/>
          <w:sz w:val="16"/>
          <w:szCs w:val="16"/>
        </w:rPr>
      </w:pPr>
      <w:r>
        <w:rPr>
          <w:rFonts w:ascii="Arial" w:hAnsi="Arial" w:cs="Arial"/>
          <w:b/>
          <w:sz w:val="16"/>
          <w:szCs w:val="16"/>
        </w:rPr>
        <w:t>Tabla 3</w:t>
      </w:r>
      <w:r w:rsidR="000F7A12">
        <w:rPr>
          <w:rFonts w:ascii="Arial" w:hAnsi="Arial" w:cs="Arial"/>
          <w:b/>
          <w:sz w:val="16"/>
          <w:szCs w:val="16"/>
        </w:rPr>
        <w:t>.</w:t>
      </w:r>
      <w:r w:rsidR="00AD59A9" w:rsidRPr="007A612A">
        <w:rPr>
          <w:rFonts w:ascii="Arial" w:hAnsi="Arial" w:cs="Arial"/>
          <w:sz w:val="16"/>
          <w:szCs w:val="16"/>
        </w:rPr>
        <w:t xml:space="preserve"> </w:t>
      </w:r>
      <w:r w:rsidR="00AD59A9">
        <w:rPr>
          <w:rFonts w:ascii="Arial" w:hAnsi="Arial" w:cs="Arial"/>
          <w:sz w:val="16"/>
          <w:szCs w:val="16"/>
        </w:rPr>
        <w:t xml:space="preserve">Matriculas estudiantes </w:t>
      </w:r>
      <w:r w:rsidR="00963E01">
        <w:rPr>
          <w:rFonts w:ascii="Arial" w:hAnsi="Arial" w:cs="Arial"/>
          <w:sz w:val="16"/>
          <w:szCs w:val="16"/>
        </w:rPr>
        <w:t xml:space="preserve">de </w:t>
      </w:r>
      <w:r w:rsidR="00AD59A9">
        <w:rPr>
          <w:rFonts w:ascii="Arial" w:hAnsi="Arial" w:cs="Arial"/>
          <w:sz w:val="16"/>
          <w:szCs w:val="16"/>
        </w:rPr>
        <w:t xml:space="preserve">primer semestre Técnicos Profesionales </w:t>
      </w:r>
    </w:p>
    <w:tbl>
      <w:tblPr>
        <w:tblStyle w:val="Listaclara-nfasis3"/>
        <w:tblW w:w="9015" w:type="dxa"/>
        <w:tblLook w:val="04A0" w:firstRow="1" w:lastRow="0" w:firstColumn="1" w:lastColumn="0" w:noHBand="0" w:noVBand="1"/>
      </w:tblPr>
      <w:tblGrid>
        <w:gridCol w:w="3179"/>
        <w:gridCol w:w="3438"/>
        <w:gridCol w:w="2398"/>
      </w:tblGrid>
      <w:tr w:rsidR="00B45F51" w:rsidRPr="00B95BFF" w:rsidTr="006E0282">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179" w:type="dxa"/>
            <w:hideMark/>
          </w:tcPr>
          <w:p w:rsidR="00B45F51" w:rsidRPr="00B95BFF" w:rsidRDefault="00B45F51" w:rsidP="004C6DB9">
            <w:pPr>
              <w:jc w:val="cente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 xml:space="preserve">N. </w:t>
            </w:r>
            <w:r w:rsidR="004C6DB9">
              <w:rPr>
                <w:rFonts w:ascii="Arial" w:eastAsia="Times New Roman" w:hAnsi="Arial" w:cs="Arial"/>
                <w:color w:val="000000"/>
                <w:sz w:val="20"/>
                <w:szCs w:val="20"/>
                <w:lang w:eastAsia="es-CO"/>
              </w:rPr>
              <w:t xml:space="preserve">total de </w:t>
            </w:r>
            <w:r w:rsidRPr="00B95BFF">
              <w:rPr>
                <w:rFonts w:ascii="Arial" w:eastAsia="Times New Roman" w:hAnsi="Arial" w:cs="Arial"/>
                <w:color w:val="000000"/>
                <w:sz w:val="20"/>
                <w:szCs w:val="20"/>
                <w:lang w:eastAsia="es-CO"/>
              </w:rPr>
              <w:t xml:space="preserve">Estudiante </w:t>
            </w:r>
            <w:r w:rsidR="004C6DB9">
              <w:rPr>
                <w:rFonts w:ascii="Arial" w:eastAsia="Times New Roman" w:hAnsi="Arial" w:cs="Arial"/>
                <w:color w:val="000000"/>
                <w:sz w:val="20"/>
                <w:szCs w:val="20"/>
                <w:lang w:eastAsia="es-CO"/>
              </w:rPr>
              <w:t>Matriculados año 2017</w:t>
            </w:r>
          </w:p>
        </w:tc>
        <w:tc>
          <w:tcPr>
            <w:tcW w:w="3438" w:type="dxa"/>
            <w:noWrap/>
            <w:hideMark/>
          </w:tcPr>
          <w:p w:rsidR="00B45F51" w:rsidRPr="00B95BFF" w:rsidRDefault="00B45F51" w:rsidP="00B31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 xml:space="preserve">META </w:t>
            </w:r>
          </w:p>
        </w:tc>
        <w:tc>
          <w:tcPr>
            <w:tcW w:w="2398" w:type="dxa"/>
            <w:hideMark/>
          </w:tcPr>
          <w:p w:rsidR="00B45F51" w:rsidRPr="00B95BFF" w:rsidRDefault="00B45F51" w:rsidP="00B31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Porcentaje de cumplimiento</w:t>
            </w:r>
          </w:p>
        </w:tc>
      </w:tr>
      <w:tr w:rsidR="00B45F51" w:rsidRPr="00B95BFF" w:rsidTr="006E028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179" w:type="dxa"/>
            <w:noWrap/>
            <w:hideMark/>
          </w:tcPr>
          <w:p w:rsidR="00B45F51" w:rsidRPr="00B95BFF" w:rsidRDefault="004C6DB9" w:rsidP="00B31D1A">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2557</w:t>
            </w:r>
          </w:p>
        </w:tc>
        <w:tc>
          <w:tcPr>
            <w:tcW w:w="3438" w:type="dxa"/>
            <w:noWrap/>
            <w:hideMark/>
          </w:tcPr>
          <w:p w:rsidR="00B45F51" w:rsidRPr="00B95BFF" w:rsidRDefault="004C6DB9" w:rsidP="006E02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r w:rsidR="00B45F51" w:rsidRPr="00B95BFF">
              <w:rPr>
                <w:rFonts w:ascii="Arial" w:eastAsia="Times New Roman" w:hAnsi="Arial" w:cs="Arial"/>
                <w:color w:val="000000"/>
                <w:sz w:val="20"/>
                <w:szCs w:val="20"/>
                <w:lang w:eastAsia="es-CO"/>
              </w:rPr>
              <w:t>00</w:t>
            </w:r>
            <w:r w:rsidR="00963E01">
              <w:rPr>
                <w:rFonts w:ascii="Arial" w:eastAsia="Times New Roman" w:hAnsi="Arial" w:cs="Arial"/>
                <w:color w:val="000000"/>
                <w:sz w:val="20"/>
                <w:szCs w:val="20"/>
                <w:lang w:eastAsia="es-CO"/>
              </w:rPr>
              <w:t>0</w:t>
            </w:r>
            <w:r w:rsidR="00B45F51" w:rsidRPr="00B95BFF">
              <w:rPr>
                <w:rFonts w:ascii="Arial" w:eastAsia="Times New Roman" w:hAnsi="Arial" w:cs="Arial"/>
                <w:color w:val="000000"/>
                <w:sz w:val="20"/>
                <w:szCs w:val="20"/>
                <w:lang w:eastAsia="es-CO"/>
              </w:rPr>
              <w:t xml:space="preserve"> Nuevos cupos</w:t>
            </w:r>
          </w:p>
        </w:tc>
        <w:tc>
          <w:tcPr>
            <w:tcW w:w="2398" w:type="dxa"/>
            <w:noWrap/>
            <w:hideMark/>
          </w:tcPr>
          <w:p w:rsidR="00B45F51" w:rsidRPr="00B95BFF" w:rsidRDefault="004C6DB9" w:rsidP="00B31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w:t>
            </w:r>
            <w:r w:rsidR="00820D95">
              <w:rPr>
                <w:rFonts w:ascii="Arial" w:eastAsia="Times New Roman" w:hAnsi="Arial" w:cs="Arial"/>
                <w:color w:val="000000"/>
                <w:sz w:val="20"/>
                <w:szCs w:val="20"/>
                <w:lang w:eastAsia="es-CO"/>
              </w:rPr>
              <w:t>5</w:t>
            </w:r>
            <w:r w:rsidR="00B45F51" w:rsidRPr="00B95BFF">
              <w:rPr>
                <w:rFonts w:ascii="Arial" w:eastAsia="Times New Roman" w:hAnsi="Arial" w:cs="Arial"/>
                <w:color w:val="000000"/>
                <w:sz w:val="20"/>
                <w:szCs w:val="20"/>
                <w:lang w:eastAsia="es-CO"/>
              </w:rPr>
              <w:t>%</w:t>
            </w:r>
          </w:p>
        </w:tc>
      </w:tr>
    </w:tbl>
    <w:tbl>
      <w:tblPr>
        <w:tblStyle w:val="Cuadrculaclara-nfasis3"/>
        <w:tblW w:w="9039" w:type="dxa"/>
        <w:tblLook w:val="04A0" w:firstRow="1" w:lastRow="0" w:firstColumn="1" w:lastColumn="0" w:noHBand="0" w:noVBand="1"/>
      </w:tblPr>
      <w:tblGrid>
        <w:gridCol w:w="4077"/>
        <w:gridCol w:w="2683"/>
        <w:gridCol w:w="2279"/>
      </w:tblGrid>
      <w:tr w:rsidR="00B45F51" w:rsidRPr="00B95BFF" w:rsidTr="006E0282">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077" w:type="dxa"/>
            <w:hideMark/>
          </w:tcPr>
          <w:p w:rsidR="00B45F51" w:rsidRPr="00B95BFF" w:rsidRDefault="00B45F51" w:rsidP="00B45F51">
            <w:pPr>
              <w:jc w:val="cente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PROGRAMA TÉCNICO PROFESIONAL</w:t>
            </w:r>
          </w:p>
        </w:tc>
        <w:tc>
          <w:tcPr>
            <w:tcW w:w="2683" w:type="dxa"/>
            <w:hideMark/>
          </w:tcPr>
          <w:p w:rsidR="00B45F51" w:rsidRPr="00B95BFF" w:rsidRDefault="00B45F51" w:rsidP="00B45F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N. Estudiante nuevos (Primer</w:t>
            </w:r>
            <w:r w:rsidR="00963E01">
              <w:rPr>
                <w:rFonts w:ascii="Arial" w:eastAsia="Times New Roman" w:hAnsi="Arial" w:cs="Arial"/>
                <w:color w:val="000000"/>
                <w:sz w:val="20"/>
                <w:szCs w:val="20"/>
                <w:lang w:eastAsia="es-CO"/>
              </w:rPr>
              <w:t xml:space="preserve"> semestre) Matriculados año 2016</w:t>
            </w:r>
          </w:p>
        </w:tc>
        <w:tc>
          <w:tcPr>
            <w:tcW w:w="2279" w:type="dxa"/>
            <w:hideMark/>
          </w:tcPr>
          <w:p w:rsidR="00B45F51" w:rsidRPr="00B95BFF" w:rsidRDefault="00B45F51" w:rsidP="00B45F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CUMPLIMIENTO META</w:t>
            </w:r>
          </w:p>
        </w:tc>
      </w:tr>
      <w:tr w:rsidR="004C6DB9" w:rsidRPr="00B95BFF" w:rsidTr="006E028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77" w:type="dxa"/>
            <w:noWrap/>
            <w:hideMark/>
          </w:tcPr>
          <w:p w:rsidR="004C6DB9" w:rsidRPr="00B95BFF" w:rsidRDefault="004C6DB9" w:rsidP="00B31D1A">
            <w:pP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Costos y contabilidad</w:t>
            </w:r>
          </w:p>
        </w:tc>
        <w:tc>
          <w:tcPr>
            <w:tcW w:w="2683" w:type="dxa"/>
            <w:noWrap/>
            <w:vAlign w:val="center"/>
          </w:tcPr>
          <w:p w:rsidR="004C6DB9" w:rsidRPr="00B95BFF" w:rsidRDefault="004C6DB9" w:rsidP="006E02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93</w:t>
            </w:r>
          </w:p>
        </w:tc>
        <w:tc>
          <w:tcPr>
            <w:tcW w:w="2279" w:type="dxa"/>
            <w:vMerge w:val="restart"/>
            <w:noWrap/>
            <w:hideMark/>
          </w:tcPr>
          <w:p w:rsidR="004C6DB9" w:rsidRPr="00B95BFF" w:rsidRDefault="004C6DB9" w:rsidP="00B31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p w:rsidR="004C6DB9" w:rsidRPr="00B95BFF" w:rsidRDefault="004C6DB9" w:rsidP="00B31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p w:rsidR="004C6DB9" w:rsidRPr="00B95BFF" w:rsidRDefault="004C6DB9" w:rsidP="00B31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sidRPr="001E2FB0">
              <w:rPr>
                <w:rFonts w:ascii="Arial" w:eastAsia="Times New Roman" w:hAnsi="Arial" w:cs="Arial"/>
                <w:b/>
                <w:color w:val="000000"/>
                <w:sz w:val="20"/>
                <w:szCs w:val="20"/>
                <w:lang w:eastAsia="es-CO"/>
              </w:rPr>
              <w:t>7</w:t>
            </w:r>
            <w:r>
              <w:rPr>
                <w:rFonts w:ascii="Arial" w:eastAsia="Times New Roman" w:hAnsi="Arial" w:cs="Arial"/>
                <w:b/>
                <w:color w:val="000000"/>
                <w:sz w:val="20"/>
                <w:szCs w:val="20"/>
                <w:lang w:eastAsia="es-CO"/>
              </w:rPr>
              <w:t>5</w:t>
            </w:r>
            <w:r w:rsidRPr="001E2FB0">
              <w:rPr>
                <w:rFonts w:ascii="Arial" w:eastAsia="Times New Roman" w:hAnsi="Arial" w:cs="Arial"/>
                <w:b/>
                <w:color w:val="000000"/>
                <w:sz w:val="20"/>
                <w:szCs w:val="20"/>
                <w:lang w:eastAsia="es-CO"/>
              </w:rPr>
              <w:t>%</w:t>
            </w:r>
          </w:p>
        </w:tc>
      </w:tr>
      <w:tr w:rsidR="004C6DB9" w:rsidRPr="00B95BFF" w:rsidTr="006E0282">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77" w:type="dxa"/>
            <w:noWrap/>
            <w:hideMark/>
          </w:tcPr>
          <w:p w:rsidR="004C6DB9" w:rsidRPr="00B95BFF" w:rsidRDefault="004C6DB9" w:rsidP="00B31D1A">
            <w:pP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Gestión empresarial</w:t>
            </w:r>
          </w:p>
        </w:tc>
        <w:tc>
          <w:tcPr>
            <w:tcW w:w="2683" w:type="dxa"/>
            <w:noWrap/>
            <w:vAlign w:val="center"/>
          </w:tcPr>
          <w:p w:rsidR="004C6DB9" w:rsidRPr="00B95BFF" w:rsidRDefault="004C6DB9" w:rsidP="006E028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137</w:t>
            </w:r>
          </w:p>
        </w:tc>
        <w:tc>
          <w:tcPr>
            <w:tcW w:w="2279" w:type="dxa"/>
            <w:vMerge/>
            <w:hideMark/>
          </w:tcPr>
          <w:p w:rsidR="004C6DB9" w:rsidRPr="00B95BFF" w:rsidRDefault="004C6DB9" w:rsidP="00B31D1A">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p>
        </w:tc>
      </w:tr>
      <w:tr w:rsidR="004C6DB9" w:rsidRPr="00B95BFF" w:rsidTr="006E028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77" w:type="dxa"/>
            <w:noWrap/>
            <w:hideMark/>
          </w:tcPr>
          <w:p w:rsidR="004C6DB9" w:rsidRPr="00B95BFF" w:rsidRDefault="004C6DB9" w:rsidP="00B31D1A">
            <w:pP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Procesos de importación y exportación</w:t>
            </w:r>
          </w:p>
        </w:tc>
        <w:tc>
          <w:tcPr>
            <w:tcW w:w="2683" w:type="dxa"/>
            <w:noWrap/>
            <w:vAlign w:val="center"/>
          </w:tcPr>
          <w:p w:rsidR="004C6DB9" w:rsidRPr="00B95BFF" w:rsidRDefault="004C6DB9" w:rsidP="006E02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19</w:t>
            </w:r>
          </w:p>
        </w:tc>
        <w:tc>
          <w:tcPr>
            <w:tcW w:w="2279" w:type="dxa"/>
            <w:vMerge/>
            <w:hideMark/>
          </w:tcPr>
          <w:p w:rsidR="004C6DB9" w:rsidRPr="00B95BFF" w:rsidRDefault="004C6DB9" w:rsidP="00B31D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r>
      <w:tr w:rsidR="004C6DB9" w:rsidRPr="00B95BFF" w:rsidTr="006E0282">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77" w:type="dxa"/>
            <w:noWrap/>
            <w:hideMark/>
          </w:tcPr>
          <w:p w:rsidR="004C6DB9" w:rsidRPr="00B95BFF" w:rsidRDefault="004C6DB9" w:rsidP="00B31D1A">
            <w:pP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Procesos viales y transporte</w:t>
            </w:r>
          </w:p>
        </w:tc>
        <w:tc>
          <w:tcPr>
            <w:tcW w:w="2683" w:type="dxa"/>
            <w:noWrap/>
            <w:vAlign w:val="center"/>
          </w:tcPr>
          <w:p w:rsidR="004C6DB9" w:rsidRPr="00B95BFF" w:rsidRDefault="004C6DB9" w:rsidP="006E028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46</w:t>
            </w:r>
          </w:p>
        </w:tc>
        <w:tc>
          <w:tcPr>
            <w:tcW w:w="2279" w:type="dxa"/>
            <w:vMerge/>
            <w:hideMark/>
          </w:tcPr>
          <w:p w:rsidR="004C6DB9" w:rsidRPr="00B95BFF" w:rsidRDefault="004C6DB9" w:rsidP="00B31D1A">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p>
        </w:tc>
      </w:tr>
      <w:tr w:rsidR="004C6DB9" w:rsidRPr="00B95BFF" w:rsidTr="006E028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77" w:type="dxa"/>
            <w:noWrap/>
          </w:tcPr>
          <w:p w:rsidR="004C6DB9" w:rsidRPr="00B95BFF" w:rsidRDefault="004C6DB9" w:rsidP="00B31D1A">
            <w:pP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Seguridad y Salud en el trabajo</w:t>
            </w:r>
          </w:p>
        </w:tc>
        <w:tc>
          <w:tcPr>
            <w:tcW w:w="2683" w:type="dxa"/>
            <w:noWrap/>
            <w:vAlign w:val="center"/>
          </w:tcPr>
          <w:p w:rsidR="004C6DB9" w:rsidRPr="00B95BFF" w:rsidRDefault="004C6DB9" w:rsidP="006E02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422</w:t>
            </w:r>
          </w:p>
        </w:tc>
        <w:tc>
          <w:tcPr>
            <w:tcW w:w="2279" w:type="dxa"/>
            <w:vMerge/>
          </w:tcPr>
          <w:p w:rsidR="004C6DB9" w:rsidRPr="00B95BFF" w:rsidRDefault="004C6DB9" w:rsidP="00B31D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r>
      <w:tr w:rsidR="004C6DB9" w:rsidRPr="00B95BFF" w:rsidTr="006E0282">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77" w:type="dxa"/>
            <w:noWrap/>
            <w:hideMark/>
          </w:tcPr>
          <w:p w:rsidR="004C6DB9" w:rsidRPr="00B95BFF" w:rsidRDefault="004C6DB9" w:rsidP="00B31D1A">
            <w:pP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Mercadeo</w:t>
            </w:r>
          </w:p>
        </w:tc>
        <w:tc>
          <w:tcPr>
            <w:tcW w:w="2683" w:type="dxa"/>
            <w:noWrap/>
            <w:vAlign w:val="center"/>
          </w:tcPr>
          <w:p w:rsidR="004C6DB9" w:rsidRPr="00B95BFF" w:rsidRDefault="004C6DB9" w:rsidP="006E028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30</w:t>
            </w:r>
          </w:p>
        </w:tc>
        <w:tc>
          <w:tcPr>
            <w:tcW w:w="2279" w:type="dxa"/>
            <w:vMerge/>
            <w:hideMark/>
          </w:tcPr>
          <w:p w:rsidR="004C6DB9" w:rsidRPr="00B95BFF" w:rsidRDefault="004C6DB9" w:rsidP="00B31D1A">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p>
        </w:tc>
      </w:tr>
      <w:tr w:rsidR="004C6DB9" w:rsidRPr="00B95BFF" w:rsidTr="006E028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77" w:type="dxa"/>
            <w:noWrap/>
          </w:tcPr>
          <w:p w:rsidR="004C6DB9" w:rsidRPr="00B95BFF" w:rsidRDefault="004C6DB9" w:rsidP="00B31D1A">
            <w:pP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TOTAL</w:t>
            </w:r>
          </w:p>
        </w:tc>
        <w:tc>
          <w:tcPr>
            <w:tcW w:w="2683" w:type="dxa"/>
            <w:noWrap/>
            <w:vAlign w:val="center"/>
          </w:tcPr>
          <w:p w:rsidR="004C6DB9" w:rsidRPr="00B95BFF" w:rsidRDefault="004C6DB9" w:rsidP="006E02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747</w:t>
            </w:r>
          </w:p>
        </w:tc>
        <w:tc>
          <w:tcPr>
            <w:tcW w:w="2279" w:type="dxa"/>
            <w:vMerge/>
          </w:tcPr>
          <w:p w:rsidR="004C6DB9" w:rsidRPr="00B95BFF" w:rsidRDefault="004C6DB9" w:rsidP="00B31D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r>
    </w:tbl>
    <w:p w:rsidR="00AD59A9" w:rsidRDefault="00AD59A9" w:rsidP="00B45F51">
      <w:pPr>
        <w:spacing w:after="0"/>
        <w:jc w:val="both"/>
        <w:rPr>
          <w:sz w:val="24"/>
        </w:rPr>
      </w:pPr>
    </w:p>
    <w:p w:rsidR="00FF134C" w:rsidRDefault="00FF134C" w:rsidP="00FF134C">
      <w:pPr>
        <w:spacing w:after="0"/>
        <w:jc w:val="both"/>
        <w:rPr>
          <w:rFonts w:ascii="Arial" w:hAnsi="Arial" w:cs="Arial"/>
          <w:sz w:val="24"/>
        </w:rPr>
      </w:pPr>
      <w:r w:rsidRPr="00FF134C">
        <w:rPr>
          <w:rFonts w:ascii="Arial" w:hAnsi="Arial" w:cs="Arial"/>
          <w:sz w:val="24"/>
        </w:rPr>
        <w:t>Como se puede observar en la tabla N°</w:t>
      </w:r>
      <w:r w:rsidR="006F4253">
        <w:rPr>
          <w:rFonts w:ascii="Arial" w:hAnsi="Arial" w:cs="Arial"/>
          <w:sz w:val="24"/>
        </w:rPr>
        <w:t xml:space="preserve"> </w:t>
      </w:r>
      <w:r w:rsidR="004C6DB9">
        <w:rPr>
          <w:rFonts w:ascii="Arial" w:hAnsi="Arial" w:cs="Arial"/>
          <w:sz w:val="24"/>
        </w:rPr>
        <w:t xml:space="preserve">3, el cumplimiento de </w:t>
      </w:r>
      <w:r w:rsidRPr="00FF134C">
        <w:rPr>
          <w:rFonts w:ascii="Arial" w:hAnsi="Arial" w:cs="Arial"/>
          <w:sz w:val="24"/>
        </w:rPr>
        <w:t>meta</w:t>
      </w:r>
      <w:r w:rsidR="004C6DB9">
        <w:rPr>
          <w:rFonts w:ascii="Arial" w:hAnsi="Arial" w:cs="Arial"/>
          <w:sz w:val="24"/>
        </w:rPr>
        <w:t>s</w:t>
      </w:r>
      <w:r w:rsidRPr="00FF134C">
        <w:rPr>
          <w:rFonts w:ascii="Arial" w:hAnsi="Arial" w:cs="Arial"/>
          <w:sz w:val="24"/>
        </w:rPr>
        <w:t xml:space="preserve"> </w:t>
      </w:r>
      <w:r w:rsidR="004C6DB9">
        <w:rPr>
          <w:rFonts w:ascii="Arial" w:hAnsi="Arial" w:cs="Arial"/>
          <w:sz w:val="24"/>
        </w:rPr>
        <w:t xml:space="preserve">de ampliación de cobertura obtuvieron resultados de 85% en total de estudiantes esperados matriculados en los diferentes programas académicos durante la vigencia 2017, y la meta de </w:t>
      </w:r>
      <w:proofErr w:type="spellStart"/>
      <w:r w:rsidR="004C6DB9">
        <w:rPr>
          <w:rFonts w:ascii="Arial" w:hAnsi="Arial" w:cs="Arial"/>
          <w:sz w:val="24"/>
        </w:rPr>
        <w:t>primiparos</w:t>
      </w:r>
      <w:proofErr w:type="spellEnd"/>
      <w:r w:rsidR="004C6DB9">
        <w:rPr>
          <w:rFonts w:ascii="Arial" w:hAnsi="Arial" w:cs="Arial"/>
          <w:sz w:val="24"/>
        </w:rPr>
        <w:t xml:space="preserve"> alcanzo un total de 75% de estudiantes matriculados. </w:t>
      </w:r>
    </w:p>
    <w:p w:rsidR="00106EAF" w:rsidRDefault="00106EAF" w:rsidP="00FF134C">
      <w:pPr>
        <w:spacing w:after="0"/>
        <w:jc w:val="both"/>
        <w:rPr>
          <w:rFonts w:ascii="Arial" w:hAnsi="Arial" w:cs="Arial"/>
          <w:sz w:val="24"/>
        </w:rPr>
      </w:pPr>
    </w:p>
    <w:p w:rsidR="00106EAF" w:rsidRPr="00041EB1" w:rsidRDefault="00041EB1" w:rsidP="00041EB1">
      <w:pPr>
        <w:spacing w:after="0"/>
        <w:rPr>
          <w:rFonts w:ascii="Arial" w:hAnsi="Arial" w:cs="Arial"/>
          <w:sz w:val="16"/>
          <w:szCs w:val="16"/>
        </w:rPr>
      </w:pPr>
      <w:r>
        <w:rPr>
          <w:rFonts w:ascii="Arial" w:hAnsi="Arial" w:cs="Arial"/>
          <w:b/>
          <w:sz w:val="16"/>
          <w:szCs w:val="16"/>
        </w:rPr>
        <w:t>Tabla 4</w:t>
      </w:r>
      <w:r w:rsidR="007D00CB">
        <w:rPr>
          <w:rFonts w:ascii="Arial" w:hAnsi="Arial" w:cs="Arial"/>
          <w:b/>
          <w:sz w:val="16"/>
          <w:szCs w:val="16"/>
        </w:rPr>
        <w:t>.</w:t>
      </w:r>
      <w:r w:rsidR="007D00CB" w:rsidRPr="007A612A">
        <w:rPr>
          <w:rFonts w:ascii="Arial" w:hAnsi="Arial" w:cs="Arial"/>
          <w:sz w:val="16"/>
          <w:szCs w:val="16"/>
        </w:rPr>
        <w:t xml:space="preserve"> </w:t>
      </w:r>
      <w:r w:rsidR="007D00CB">
        <w:rPr>
          <w:rFonts w:ascii="Arial" w:hAnsi="Arial" w:cs="Arial"/>
          <w:sz w:val="16"/>
          <w:szCs w:val="16"/>
        </w:rPr>
        <w:t xml:space="preserve">Graduados Técnicos Profesionales </w:t>
      </w:r>
    </w:p>
    <w:tbl>
      <w:tblPr>
        <w:tblStyle w:val="Tabladelista2-nfasis3"/>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8"/>
        <w:gridCol w:w="992"/>
        <w:gridCol w:w="1108"/>
      </w:tblGrid>
      <w:tr w:rsidR="00106EAF" w:rsidRPr="00106EAF" w:rsidTr="007D00CB">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8748" w:type="dxa"/>
            <w:gridSpan w:val="3"/>
            <w:hideMark/>
          </w:tcPr>
          <w:p w:rsidR="00106EAF" w:rsidRPr="00106EAF" w:rsidRDefault="00106EAF" w:rsidP="007D00CB">
            <w:pPr>
              <w:jc w:val="center"/>
              <w:rPr>
                <w:rFonts w:ascii="Arial" w:eastAsia="Times New Roman" w:hAnsi="Arial" w:cs="Arial"/>
                <w:lang w:eastAsia="es-CO"/>
              </w:rPr>
            </w:pPr>
            <w:r w:rsidRPr="00106EAF">
              <w:rPr>
                <w:rFonts w:ascii="Arial" w:eastAsia="Times New Roman" w:hAnsi="Arial" w:cs="Arial"/>
                <w:lang w:eastAsia="es-CO"/>
              </w:rPr>
              <w:t>GRADUADOS TECNICOS PROFESIONALES. PRIMER YSEGUNDO PERIODO DE 2016</w:t>
            </w:r>
          </w:p>
        </w:tc>
      </w:tr>
      <w:tr w:rsidR="007D00CB" w:rsidRPr="00106EAF" w:rsidTr="007D00C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648" w:type="dxa"/>
            <w:noWrap/>
            <w:hideMark/>
          </w:tcPr>
          <w:p w:rsidR="00106EAF" w:rsidRPr="00106EAF" w:rsidRDefault="00106EAF" w:rsidP="00106EAF">
            <w:pPr>
              <w:jc w:val="center"/>
              <w:rPr>
                <w:rFonts w:ascii="Arial" w:eastAsia="Times New Roman" w:hAnsi="Arial" w:cs="Arial"/>
                <w:color w:val="000000"/>
                <w:sz w:val="24"/>
                <w:szCs w:val="24"/>
                <w:lang w:eastAsia="es-CO"/>
              </w:rPr>
            </w:pPr>
            <w:r w:rsidRPr="00106EAF">
              <w:rPr>
                <w:rFonts w:ascii="Arial" w:eastAsia="Times New Roman" w:hAnsi="Arial" w:cs="Arial"/>
                <w:color w:val="000000"/>
                <w:sz w:val="24"/>
                <w:szCs w:val="24"/>
                <w:lang w:eastAsia="es-CO"/>
              </w:rPr>
              <w:t xml:space="preserve">Programa </w:t>
            </w:r>
            <w:r w:rsidR="007D00CB" w:rsidRPr="005E2909">
              <w:rPr>
                <w:rFonts w:ascii="Arial" w:eastAsia="Times New Roman" w:hAnsi="Arial" w:cs="Arial"/>
                <w:bCs w:val="0"/>
                <w:color w:val="000000"/>
                <w:sz w:val="24"/>
                <w:szCs w:val="24"/>
                <w:lang w:eastAsia="es-CO"/>
              </w:rPr>
              <w:t>Académico</w:t>
            </w:r>
          </w:p>
        </w:tc>
        <w:tc>
          <w:tcPr>
            <w:tcW w:w="992" w:type="dxa"/>
            <w:noWrap/>
            <w:hideMark/>
          </w:tcPr>
          <w:p w:rsidR="00106EAF" w:rsidRPr="00106EAF" w:rsidRDefault="00106EAF" w:rsidP="006458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CO"/>
              </w:rPr>
            </w:pPr>
            <w:r w:rsidRPr="00106EAF">
              <w:rPr>
                <w:rFonts w:ascii="Arial" w:eastAsia="Times New Roman" w:hAnsi="Arial" w:cs="Arial"/>
                <w:b/>
                <w:bCs/>
                <w:color w:val="000000"/>
                <w:sz w:val="24"/>
                <w:szCs w:val="24"/>
                <w:lang w:eastAsia="es-CO"/>
              </w:rPr>
              <w:t>1-201</w:t>
            </w:r>
            <w:r w:rsidR="006458A8">
              <w:rPr>
                <w:rFonts w:ascii="Arial" w:eastAsia="Times New Roman" w:hAnsi="Arial" w:cs="Arial"/>
                <w:b/>
                <w:bCs/>
                <w:color w:val="000000"/>
                <w:sz w:val="24"/>
                <w:szCs w:val="24"/>
                <w:lang w:eastAsia="es-CO"/>
              </w:rPr>
              <w:t>7</w:t>
            </w:r>
          </w:p>
        </w:tc>
        <w:tc>
          <w:tcPr>
            <w:tcW w:w="1108" w:type="dxa"/>
            <w:noWrap/>
            <w:hideMark/>
          </w:tcPr>
          <w:p w:rsidR="00106EAF" w:rsidRPr="00106EAF" w:rsidRDefault="00106EAF" w:rsidP="006458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CO"/>
              </w:rPr>
            </w:pPr>
            <w:r w:rsidRPr="00106EAF">
              <w:rPr>
                <w:rFonts w:ascii="Arial" w:eastAsia="Times New Roman" w:hAnsi="Arial" w:cs="Arial"/>
                <w:b/>
                <w:bCs/>
                <w:color w:val="000000"/>
                <w:sz w:val="24"/>
                <w:szCs w:val="24"/>
                <w:lang w:eastAsia="es-CO"/>
              </w:rPr>
              <w:t>2-201</w:t>
            </w:r>
            <w:r w:rsidR="006458A8">
              <w:rPr>
                <w:rFonts w:ascii="Arial" w:eastAsia="Times New Roman" w:hAnsi="Arial" w:cs="Arial"/>
                <w:b/>
                <w:bCs/>
                <w:color w:val="000000"/>
                <w:sz w:val="24"/>
                <w:szCs w:val="24"/>
                <w:lang w:eastAsia="es-CO"/>
              </w:rPr>
              <w:t>7</w:t>
            </w:r>
          </w:p>
        </w:tc>
      </w:tr>
      <w:tr w:rsidR="007D00CB" w:rsidRPr="00106EAF" w:rsidTr="006458A8">
        <w:trPr>
          <w:trHeight w:val="203"/>
        </w:trPr>
        <w:tc>
          <w:tcPr>
            <w:cnfStyle w:val="001000000000" w:firstRow="0" w:lastRow="0" w:firstColumn="1" w:lastColumn="0" w:oddVBand="0" w:evenVBand="0" w:oddHBand="0" w:evenHBand="0" w:firstRowFirstColumn="0" w:firstRowLastColumn="0" w:lastRowFirstColumn="0" w:lastRowLastColumn="0"/>
            <w:tcW w:w="6648" w:type="dxa"/>
            <w:noWrap/>
            <w:hideMark/>
          </w:tcPr>
          <w:p w:rsidR="00106EAF" w:rsidRPr="00106EAF" w:rsidRDefault="00106EAF" w:rsidP="00106EAF">
            <w:pPr>
              <w:rPr>
                <w:rFonts w:ascii="Arial" w:eastAsia="Times New Roman" w:hAnsi="Arial" w:cs="Arial"/>
                <w:sz w:val="20"/>
                <w:szCs w:val="20"/>
                <w:lang w:eastAsia="es-CO"/>
              </w:rPr>
            </w:pPr>
            <w:r w:rsidRPr="00106EAF">
              <w:rPr>
                <w:rFonts w:ascii="Arial" w:eastAsia="Times New Roman" w:hAnsi="Arial" w:cs="Arial"/>
                <w:sz w:val="20"/>
                <w:szCs w:val="20"/>
                <w:lang w:eastAsia="es-CO"/>
              </w:rPr>
              <w:t>GESTION EMPRESARIAL</w:t>
            </w:r>
          </w:p>
        </w:tc>
        <w:tc>
          <w:tcPr>
            <w:tcW w:w="992" w:type="dxa"/>
            <w:noWrap/>
          </w:tcPr>
          <w:p w:rsidR="00106EAF" w:rsidRPr="00106EAF" w:rsidRDefault="006753AF" w:rsidP="00106EA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20</w:t>
            </w:r>
          </w:p>
        </w:tc>
        <w:tc>
          <w:tcPr>
            <w:tcW w:w="1108" w:type="dxa"/>
            <w:noWrap/>
          </w:tcPr>
          <w:p w:rsidR="00106EAF" w:rsidRPr="00106EAF" w:rsidRDefault="007267F6" w:rsidP="00106EA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56</w:t>
            </w:r>
          </w:p>
        </w:tc>
      </w:tr>
      <w:tr w:rsidR="007D00CB" w:rsidRPr="00106EAF" w:rsidTr="006458A8">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648" w:type="dxa"/>
            <w:noWrap/>
            <w:hideMark/>
          </w:tcPr>
          <w:p w:rsidR="00106EAF" w:rsidRPr="00106EAF" w:rsidRDefault="00106EAF" w:rsidP="00106EAF">
            <w:pPr>
              <w:rPr>
                <w:rFonts w:ascii="Arial" w:eastAsia="Times New Roman" w:hAnsi="Arial" w:cs="Arial"/>
                <w:sz w:val="20"/>
                <w:szCs w:val="20"/>
                <w:lang w:eastAsia="es-CO"/>
              </w:rPr>
            </w:pPr>
            <w:r w:rsidRPr="00106EAF">
              <w:rPr>
                <w:rFonts w:ascii="Arial" w:eastAsia="Times New Roman" w:hAnsi="Arial" w:cs="Arial"/>
                <w:sz w:val="20"/>
                <w:szCs w:val="20"/>
                <w:lang w:eastAsia="es-CO"/>
              </w:rPr>
              <w:t>COSTOS Y CONTABILIDAD</w:t>
            </w:r>
          </w:p>
        </w:tc>
        <w:tc>
          <w:tcPr>
            <w:tcW w:w="992" w:type="dxa"/>
            <w:noWrap/>
          </w:tcPr>
          <w:p w:rsidR="00106EAF" w:rsidRPr="00106EAF" w:rsidRDefault="006753AF" w:rsidP="00106EA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29</w:t>
            </w:r>
          </w:p>
        </w:tc>
        <w:tc>
          <w:tcPr>
            <w:tcW w:w="1108" w:type="dxa"/>
            <w:noWrap/>
          </w:tcPr>
          <w:p w:rsidR="00106EAF" w:rsidRPr="00106EAF" w:rsidRDefault="007267F6" w:rsidP="00106EA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36</w:t>
            </w:r>
          </w:p>
        </w:tc>
      </w:tr>
      <w:tr w:rsidR="007D00CB" w:rsidRPr="00106EAF" w:rsidTr="006458A8">
        <w:trPr>
          <w:trHeight w:val="203"/>
        </w:trPr>
        <w:tc>
          <w:tcPr>
            <w:cnfStyle w:val="001000000000" w:firstRow="0" w:lastRow="0" w:firstColumn="1" w:lastColumn="0" w:oddVBand="0" w:evenVBand="0" w:oddHBand="0" w:evenHBand="0" w:firstRowFirstColumn="0" w:firstRowLastColumn="0" w:lastRowFirstColumn="0" w:lastRowLastColumn="0"/>
            <w:tcW w:w="6648" w:type="dxa"/>
            <w:noWrap/>
            <w:hideMark/>
          </w:tcPr>
          <w:p w:rsidR="00106EAF" w:rsidRPr="00106EAF" w:rsidRDefault="00106EAF" w:rsidP="00106EAF">
            <w:pPr>
              <w:rPr>
                <w:rFonts w:ascii="Arial" w:eastAsia="Times New Roman" w:hAnsi="Arial" w:cs="Arial"/>
                <w:sz w:val="20"/>
                <w:szCs w:val="20"/>
                <w:lang w:eastAsia="es-CO"/>
              </w:rPr>
            </w:pPr>
            <w:r w:rsidRPr="00106EAF">
              <w:rPr>
                <w:rFonts w:ascii="Arial" w:eastAsia="Times New Roman" w:hAnsi="Arial" w:cs="Arial"/>
                <w:sz w:val="20"/>
                <w:szCs w:val="20"/>
                <w:lang w:eastAsia="es-CO"/>
              </w:rPr>
              <w:t>PROCESOS DE IMPORTACION Y EXPORTACION</w:t>
            </w:r>
          </w:p>
        </w:tc>
        <w:tc>
          <w:tcPr>
            <w:tcW w:w="992" w:type="dxa"/>
            <w:noWrap/>
          </w:tcPr>
          <w:p w:rsidR="00106EAF" w:rsidRPr="00106EAF" w:rsidRDefault="007267F6" w:rsidP="00106EA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7</w:t>
            </w:r>
          </w:p>
        </w:tc>
        <w:tc>
          <w:tcPr>
            <w:tcW w:w="1108" w:type="dxa"/>
            <w:noWrap/>
          </w:tcPr>
          <w:p w:rsidR="00106EAF" w:rsidRPr="00106EAF" w:rsidRDefault="007267F6" w:rsidP="00106EA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26</w:t>
            </w:r>
          </w:p>
        </w:tc>
      </w:tr>
      <w:tr w:rsidR="007D00CB" w:rsidRPr="00106EAF" w:rsidTr="006458A8">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648" w:type="dxa"/>
            <w:noWrap/>
            <w:hideMark/>
          </w:tcPr>
          <w:p w:rsidR="00106EAF" w:rsidRPr="00106EAF" w:rsidRDefault="00106EAF" w:rsidP="00106EAF">
            <w:pPr>
              <w:rPr>
                <w:rFonts w:ascii="Arial" w:eastAsia="Times New Roman" w:hAnsi="Arial" w:cs="Arial"/>
                <w:sz w:val="20"/>
                <w:szCs w:val="20"/>
                <w:lang w:eastAsia="es-CO"/>
              </w:rPr>
            </w:pPr>
            <w:r w:rsidRPr="00106EAF">
              <w:rPr>
                <w:rFonts w:ascii="Arial" w:eastAsia="Times New Roman" w:hAnsi="Arial" w:cs="Arial"/>
                <w:sz w:val="20"/>
                <w:szCs w:val="20"/>
                <w:lang w:eastAsia="es-CO"/>
              </w:rPr>
              <w:t>MERCADEO</w:t>
            </w:r>
          </w:p>
        </w:tc>
        <w:tc>
          <w:tcPr>
            <w:tcW w:w="992" w:type="dxa"/>
            <w:noWrap/>
          </w:tcPr>
          <w:p w:rsidR="00106EAF" w:rsidRPr="00106EAF" w:rsidRDefault="006753AF" w:rsidP="00106EA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15</w:t>
            </w:r>
          </w:p>
        </w:tc>
        <w:tc>
          <w:tcPr>
            <w:tcW w:w="1108" w:type="dxa"/>
            <w:noWrap/>
          </w:tcPr>
          <w:p w:rsidR="00106EAF" w:rsidRPr="00106EAF" w:rsidRDefault="007267F6" w:rsidP="00106EA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8</w:t>
            </w:r>
          </w:p>
        </w:tc>
      </w:tr>
      <w:tr w:rsidR="007D00CB" w:rsidRPr="00106EAF" w:rsidTr="006458A8">
        <w:trPr>
          <w:trHeight w:val="203"/>
        </w:trPr>
        <w:tc>
          <w:tcPr>
            <w:cnfStyle w:val="001000000000" w:firstRow="0" w:lastRow="0" w:firstColumn="1" w:lastColumn="0" w:oddVBand="0" w:evenVBand="0" w:oddHBand="0" w:evenHBand="0" w:firstRowFirstColumn="0" w:firstRowLastColumn="0" w:lastRowFirstColumn="0" w:lastRowLastColumn="0"/>
            <w:tcW w:w="6648" w:type="dxa"/>
            <w:noWrap/>
            <w:hideMark/>
          </w:tcPr>
          <w:p w:rsidR="00106EAF" w:rsidRPr="00106EAF" w:rsidRDefault="007267F6" w:rsidP="00106EAF">
            <w:pPr>
              <w:rPr>
                <w:rFonts w:ascii="Arial" w:eastAsia="Times New Roman" w:hAnsi="Arial" w:cs="Arial"/>
                <w:sz w:val="20"/>
                <w:szCs w:val="20"/>
                <w:lang w:eastAsia="es-CO"/>
              </w:rPr>
            </w:pPr>
            <w:r w:rsidRPr="007D00CB">
              <w:rPr>
                <w:rFonts w:ascii="Arial" w:eastAsia="Times New Roman" w:hAnsi="Arial" w:cs="Arial"/>
                <w:sz w:val="20"/>
                <w:szCs w:val="20"/>
                <w:lang w:eastAsia="es-CO"/>
              </w:rPr>
              <w:t>SEGURIDAD Y SALUD EN EL TRABAJO</w:t>
            </w:r>
          </w:p>
        </w:tc>
        <w:tc>
          <w:tcPr>
            <w:tcW w:w="992" w:type="dxa"/>
            <w:noWrap/>
          </w:tcPr>
          <w:p w:rsidR="00106EAF" w:rsidRPr="00106EAF" w:rsidRDefault="007267F6" w:rsidP="00106EA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21</w:t>
            </w:r>
          </w:p>
        </w:tc>
        <w:tc>
          <w:tcPr>
            <w:tcW w:w="1108" w:type="dxa"/>
            <w:noWrap/>
          </w:tcPr>
          <w:p w:rsidR="00106EAF" w:rsidRPr="00106EAF" w:rsidRDefault="007267F6" w:rsidP="00106EA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66</w:t>
            </w:r>
          </w:p>
        </w:tc>
      </w:tr>
      <w:tr w:rsidR="007267F6" w:rsidRPr="00106EAF" w:rsidTr="006458A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648" w:type="dxa"/>
            <w:noWrap/>
          </w:tcPr>
          <w:p w:rsidR="007267F6" w:rsidRPr="00800A6E" w:rsidRDefault="007267F6" w:rsidP="007267F6">
            <w:pPr>
              <w:rPr>
                <w:rFonts w:ascii="Arial" w:eastAsia="Times New Roman" w:hAnsi="Arial" w:cs="Arial"/>
                <w:sz w:val="20"/>
                <w:szCs w:val="20"/>
                <w:lang w:eastAsia="es-CO"/>
              </w:rPr>
            </w:pPr>
            <w:r w:rsidRPr="00800A6E">
              <w:rPr>
                <w:rFonts w:ascii="Arial" w:eastAsia="Times New Roman" w:hAnsi="Arial" w:cs="Arial"/>
                <w:sz w:val="20"/>
                <w:szCs w:val="20"/>
                <w:lang w:eastAsia="es-CO"/>
              </w:rPr>
              <w:t xml:space="preserve">PROCESOS VIALES Y DE TRANSPORTE </w:t>
            </w:r>
          </w:p>
        </w:tc>
        <w:tc>
          <w:tcPr>
            <w:tcW w:w="992" w:type="dxa"/>
            <w:noWrap/>
          </w:tcPr>
          <w:p w:rsidR="007267F6" w:rsidRPr="00800A6E" w:rsidRDefault="00800A6E" w:rsidP="00106EA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s-CO"/>
              </w:rPr>
            </w:pPr>
            <w:r w:rsidRPr="00800A6E">
              <w:rPr>
                <w:rFonts w:ascii="Arial" w:eastAsia="Times New Roman" w:hAnsi="Arial" w:cs="Arial"/>
                <w:bCs/>
                <w:sz w:val="20"/>
                <w:szCs w:val="20"/>
                <w:lang w:eastAsia="es-CO"/>
              </w:rPr>
              <w:t>0</w:t>
            </w:r>
          </w:p>
        </w:tc>
        <w:tc>
          <w:tcPr>
            <w:tcW w:w="1108" w:type="dxa"/>
            <w:noWrap/>
          </w:tcPr>
          <w:p w:rsidR="007267F6" w:rsidRPr="00800A6E" w:rsidRDefault="00800A6E" w:rsidP="00106EA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800A6E">
              <w:rPr>
                <w:rFonts w:ascii="Arial" w:eastAsia="Times New Roman" w:hAnsi="Arial" w:cs="Arial"/>
                <w:bCs/>
                <w:color w:val="000000"/>
                <w:sz w:val="20"/>
                <w:szCs w:val="20"/>
                <w:lang w:eastAsia="es-CO"/>
              </w:rPr>
              <w:t>39</w:t>
            </w:r>
          </w:p>
        </w:tc>
      </w:tr>
      <w:tr w:rsidR="00800A6E" w:rsidRPr="00106EAF" w:rsidTr="006458A8">
        <w:trPr>
          <w:trHeight w:val="251"/>
        </w:trPr>
        <w:tc>
          <w:tcPr>
            <w:cnfStyle w:val="001000000000" w:firstRow="0" w:lastRow="0" w:firstColumn="1" w:lastColumn="0" w:oddVBand="0" w:evenVBand="0" w:oddHBand="0" w:evenHBand="0" w:firstRowFirstColumn="0" w:firstRowLastColumn="0" w:lastRowFirstColumn="0" w:lastRowLastColumn="0"/>
            <w:tcW w:w="6648" w:type="dxa"/>
            <w:noWrap/>
          </w:tcPr>
          <w:p w:rsidR="00800A6E" w:rsidRPr="00800A6E" w:rsidRDefault="00800A6E" w:rsidP="00800A6E">
            <w:pPr>
              <w:rPr>
                <w:rFonts w:ascii="Arial" w:eastAsia="Times New Roman" w:hAnsi="Arial" w:cs="Arial"/>
                <w:sz w:val="20"/>
                <w:szCs w:val="20"/>
                <w:lang w:eastAsia="es-CO"/>
              </w:rPr>
            </w:pPr>
            <w:r w:rsidRPr="00800A6E">
              <w:rPr>
                <w:rFonts w:ascii="Arial" w:eastAsia="Times New Roman" w:hAnsi="Arial" w:cs="Arial"/>
                <w:sz w:val="20"/>
                <w:szCs w:val="20"/>
                <w:lang w:eastAsia="es-CO"/>
              </w:rPr>
              <w:t xml:space="preserve">SALUD OCUPACIONAL </w:t>
            </w:r>
          </w:p>
        </w:tc>
        <w:tc>
          <w:tcPr>
            <w:tcW w:w="992" w:type="dxa"/>
            <w:noWrap/>
          </w:tcPr>
          <w:p w:rsidR="00800A6E" w:rsidRPr="00800A6E" w:rsidRDefault="00800A6E" w:rsidP="00106EA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s-CO"/>
              </w:rPr>
            </w:pPr>
            <w:r w:rsidRPr="00800A6E">
              <w:rPr>
                <w:rFonts w:ascii="Arial" w:eastAsia="Times New Roman" w:hAnsi="Arial" w:cs="Arial"/>
                <w:bCs/>
                <w:sz w:val="20"/>
                <w:szCs w:val="20"/>
                <w:lang w:eastAsia="es-CO"/>
              </w:rPr>
              <w:t>0</w:t>
            </w:r>
          </w:p>
        </w:tc>
        <w:tc>
          <w:tcPr>
            <w:tcW w:w="1108" w:type="dxa"/>
            <w:noWrap/>
          </w:tcPr>
          <w:p w:rsidR="00800A6E" w:rsidRPr="00800A6E" w:rsidRDefault="00800A6E" w:rsidP="00106EA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sidRPr="00800A6E">
              <w:rPr>
                <w:rFonts w:ascii="Arial" w:eastAsia="Times New Roman" w:hAnsi="Arial" w:cs="Arial"/>
                <w:bCs/>
                <w:color w:val="000000"/>
                <w:sz w:val="20"/>
                <w:szCs w:val="20"/>
                <w:lang w:eastAsia="es-CO"/>
              </w:rPr>
              <w:t>4</w:t>
            </w:r>
          </w:p>
        </w:tc>
      </w:tr>
      <w:tr w:rsidR="007D00CB" w:rsidRPr="00106EAF" w:rsidTr="006458A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648" w:type="dxa"/>
            <w:noWrap/>
            <w:hideMark/>
          </w:tcPr>
          <w:p w:rsidR="00106EAF" w:rsidRPr="00106EAF" w:rsidRDefault="00106EAF" w:rsidP="00106EAF">
            <w:pPr>
              <w:jc w:val="center"/>
              <w:rPr>
                <w:rFonts w:ascii="Arial" w:eastAsia="Times New Roman" w:hAnsi="Arial" w:cs="Arial"/>
                <w:sz w:val="24"/>
                <w:szCs w:val="24"/>
                <w:lang w:eastAsia="es-CO"/>
              </w:rPr>
            </w:pPr>
            <w:r w:rsidRPr="00106EAF">
              <w:rPr>
                <w:rFonts w:ascii="Arial" w:eastAsia="Times New Roman" w:hAnsi="Arial" w:cs="Arial"/>
                <w:sz w:val="24"/>
                <w:szCs w:val="24"/>
                <w:lang w:eastAsia="es-CO"/>
              </w:rPr>
              <w:t>TOTAL GRADUADOS</w:t>
            </w:r>
          </w:p>
        </w:tc>
        <w:tc>
          <w:tcPr>
            <w:tcW w:w="992" w:type="dxa"/>
            <w:noWrap/>
          </w:tcPr>
          <w:p w:rsidR="00106EAF" w:rsidRPr="00106EAF" w:rsidRDefault="007267F6" w:rsidP="00106EA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CO"/>
              </w:rPr>
            </w:pPr>
            <w:r>
              <w:rPr>
                <w:rFonts w:ascii="Arial" w:eastAsia="Times New Roman" w:hAnsi="Arial" w:cs="Arial"/>
                <w:b/>
                <w:bCs/>
                <w:sz w:val="24"/>
                <w:szCs w:val="24"/>
                <w:lang w:eastAsia="es-CO"/>
              </w:rPr>
              <w:t>92</w:t>
            </w:r>
          </w:p>
        </w:tc>
        <w:tc>
          <w:tcPr>
            <w:tcW w:w="1108" w:type="dxa"/>
            <w:noWrap/>
          </w:tcPr>
          <w:p w:rsidR="00106EAF" w:rsidRPr="00106EAF" w:rsidRDefault="007267F6" w:rsidP="00106EA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235</w:t>
            </w:r>
          </w:p>
        </w:tc>
      </w:tr>
    </w:tbl>
    <w:p w:rsidR="00FF134C" w:rsidRDefault="00FF134C" w:rsidP="00B45F51">
      <w:pPr>
        <w:spacing w:after="0"/>
        <w:jc w:val="both"/>
        <w:rPr>
          <w:rFonts w:ascii="Arial" w:hAnsi="Arial" w:cs="Arial"/>
          <w:sz w:val="24"/>
        </w:rPr>
      </w:pPr>
    </w:p>
    <w:p w:rsidR="005E2909" w:rsidRDefault="005E2909" w:rsidP="007D00CB">
      <w:pPr>
        <w:spacing w:after="0"/>
        <w:jc w:val="both"/>
        <w:rPr>
          <w:rFonts w:ascii="Arial" w:hAnsi="Arial" w:cs="Arial"/>
          <w:sz w:val="24"/>
        </w:rPr>
      </w:pPr>
      <w:r>
        <w:rPr>
          <w:rFonts w:ascii="Arial" w:hAnsi="Arial" w:cs="Arial"/>
          <w:sz w:val="24"/>
        </w:rPr>
        <w:t>En el año académico 201</w:t>
      </w:r>
      <w:r w:rsidR="004C6DB9">
        <w:rPr>
          <w:rFonts w:ascii="Arial" w:hAnsi="Arial" w:cs="Arial"/>
          <w:sz w:val="24"/>
        </w:rPr>
        <w:t>7 se graduaron 327</w:t>
      </w:r>
      <w:r>
        <w:rPr>
          <w:rFonts w:ascii="Arial" w:hAnsi="Arial" w:cs="Arial"/>
          <w:sz w:val="24"/>
        </w:rPr>
        <w:t xml:space="preserve"> estudiantes de los pro</w:t>
      </w:r>
      <w:r w:rsidR="00FC38FE">
        <w:rPr>
          <w:rFonts w:ascii="Arial" w:hAnsi="Arial" w:cs="Arial"/>
          <w:sz w:val="24"/>
        </w:rPr>
        <w:t>gramas técnicos profesionales</w:t>
      </w:r>
      <w:r>
        <w:rPr>
          <w:rFonts w:ascii="Arial" w:hAnsi="Arial" w:cs="Arial"/>
          <w:sz w:val="24"/>
        </w:rPr>
        <w:t>.</w:t>
      </w:r>
    </w:p>
    <w:p w:rsidR="005E2909" w:rsidRDefault="005E2909" w:rsidP="007D00CB">
      <w:pPr>
        <w:spacing w:after="0"/>
        <w:jc w:val="both"/>
        <w:rPr>
          <w:rFonts w:ascii="Arial" w:hAnsi="Arial" w:cs="Arial"/>
          <w:sz w:val="24"/>
        </w:rPr>
      </w:pPr>
    </w:p>
    <w:p w:rsidR="00390DA6" w:rsidRDefault="00390DA6" w:rsidP="007D00CB">
      <w:pPr>
        <w:spacing w:after="0"/>
        <w:jc w:val="both"/>
        <w:rPr>
          <w:rFonts w:ascii="Arial" w:hAnsi="Arial" w:cs="Arial"/>
          <w:sz w:val="24"/>
        </w:rPr>
      </w:pPr>
    </w:p>
    <w:p w:rsidR="007D00CB" w:rsidRPr="00041EB1" w:rsidRDefault="007D00CB" w:rsidP="00041EB1">
      <w:pPr>
        <w:spacing w:after="0"/>
        <w:rPr>
          <w:rFonts w:ascii="Arial" w:hAnsi="Arial" w:cs="Arial"/>
          <w:sz w:val="16"/>
          <w:szCs w:val="16"/>
        </w:rPr>
      </w:pPr>
      <w:r>
        <w:rPr>
          <w:rFonts w:ascii="Arial" w:hAnsi="Arial" w:cs="Arial"/>
          <w:b/>
          <w:sz w:val="16"/>
          <w:szCs w:val="16"/>
        </w:rPr>
        <w:t xml:space="preserve">Tabla </w:t>
      </w:r>
      <w:r w:rsidR="00041EB1">
        <w:rPr>
          <w:rFonts w:ascii="Arial" w:hAnsi="Arial" w:cs="Arial"/>
          <w:b/>
          <w:sz w:val="16"/>
          <w:szCs w:val="16"/>
        </w:rPr>
        <w:t>5</w:t>
      </w:r>
      <w:r>
        <w:rPr>
          <w:rFonts w:ascii="Arial" w:hAnsi="Arial" w:cs="Arial"/>
          <w:b/>
          <w:sz w:val="16"/>
          <w:szCs w:val="16"/>
        </w:rPr>
        <w:t>.</w:t>
      </w:r>
      <w:r w:rsidRPr="007A612A">
        <w:rPr>
          <w:rFonts w:ascii="Arial" w:hAnsi="Arial" w:cs="Arial"/>
          <w:sz w:val="16"/>
          <w:szCs w:val="16"/>
        </w:rPr>
        <w:t xml:space="preserve"> </w:t>
      </w:r>
      <w:r>
        <w:rPr>
          <w:rFonts w:ascii="Arial" w:hAnsi="Arial" w:cs="Arial"/>
          <w:sz w:val="16"/>
          <w:szCs w:val="16"/>
        </w:rPr>
        <w:t xml:space="preserve">Matrícula de honor programas Técnicos Profesionales </w:t>
      </w:r>
    </w:p>
    <w:tbl>
      <w:tblPr>
        <w:tblStyle w:val="Tabladelista2-nfasis3"/>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1149"/>
        <w:gridCol w:w="1320"/>
      </w:tblGrid>
      <w:tr w:rsidR="007D00CB" w:rsidRPr="007D00CB" w:rsidTr="007D00CB">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818" w:type="dxa"/>
            <w:gridSpan w:val="3"/>
            <w:hideMark/>
          </w:tcPr>
          <w:p w:rsidR="007D00CB" w:rsidRPr="007D00CB" w:rsidRDefault="007D00CB" w:rsidP="007D00CB">
            <w:pPr>
              <w:jc w:val="center"/>
              <w:rPr>
                <w:rFonts w:ascii="Arial" w:eastAsia="Times New Roman" w:hAnsi="Arial" w:cs="Arial"/>
                <w:lang w:eastAsia="es-CO"/>
              </w:rPr>
            </w:pPr>
            <w:r w:rsidRPr="007D00CB">
              <w:rPr>
                <w:rFonts w:ascii="Arial" w:eastAsia="Times New Roman" w:hAnsi="Arial" w:cs="Arial"/>
                <w:lang w:eastAsia="es-CO"/>
              </w:rPr>
              <w:t>MATRICULA DE HONOR TECNICOS PROFESIONALES PRIMER Y SEGUNDO PERIODO DE 2016</w:t>
            </w:r>
          </w:p>
        </w:tc>
      </w:tr>
      <w:tr w:rsidR="007D00CB" w:rsidRPr="007D00CB" w:rsidTr="007D00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349" w:type="dxa"/>
            <w:noWrap/>
            <w:hideMark/>
          </w:tcPr>
          <w:p w:rsidR="007D00CB" w:rsidRPr="007D00CB" w:rsidRDefault="007D00CB" w:rsidP="007D00CB">
            <w:pPr>
              <w:jc w:val="center"/>
              <w:rPr>
                <w:rFonts w:ascii="Arial" w:eastAsia="Times New Roman" w:hAnsi="Arial" w:cs="Arial"/>
                <w:color w:val="000000"/>
                <w:sz w:val="24"/>
                <w:szCs w:val="24"/>
                <w:lang w:eastAsia="es-CO"/>
              </w:rPr>
            </w:pPr>
            <w:r w:rsidRPr="007D00CB">
              <w:rPr>
                <w:rFonts w:ascii="Arial" w:eastAsia="Times New Roman" w:hAnsi="Arial" w:cs="Arial"/>
                <w:color w:val="000000"/>
                <w:sz w:val="24"/>
                <w:szCs w:val="24"/>
                <w:lang w:eastAsia="es-CO"/>
              </w:rPr>
              <w:t xml:space="preserve">Programa </w:t>
            </w:r>
            <w:r w:rsidRPr="00B829CD">
              <w:rPr>
                <w:rFonts w:ascii="Arial" w:eastAsia="Times New Roman" w:hAnsi="Arial" w:cs="Arial"/>
                <w:bCs w:val="0"/>
                <w:color w:val="000000"/>
                <w:sz w:val="24"/>
                <w:szCs w:val="24"/>
                <w:lang w:eastAsia="es-CO"/>
              </w:rPr>
              <w:t>Académico</w:t>
            </w:r>
          </w:p>
        </w:tc>
        <w:tc>
          <w:tcPr>
            <w:tcW w:w="1149" w:type="dxa"/>
            <w:noWrap/>
            <w:hideMark/>
          </w:tcPr>
          <w:p w:rsidR="007D00CB" w:rsidRPr="007D00CB" w:rsidRDefault="007D00CB" w:rsidP="006458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CO"/>
              </w:rPr>
            </w:pPr>
            <w:r w:rsidRPr="007D00CB">
              <w:rPr>
                <w:rFonts w:ascii="Arial" w:eastAsia="Times New Roman" w:hAnsi="Arial" w:cs="Arial"/>
                <w:b/>
                <w:bCs/>
                <w:color w:val="000000"/>
                <w:sz w:val="24"/>
                <w:szCs w:val="24"/>
                <w:lang w:eastAsia="es-CO"/>
              </w:rPr>
              <w:t>1-201</w:t>
            </w:r>
            <w:r w:rsidR="006458A8">
              <w:rPr>
                <w:rFonts w:ascii="Arial" w:eastAsia="Times New Roman" w:hAnsi="Arial" w:cs="Arial"/>
                <w:b/>
                <w:bCs/>
                <w:color w:val="000000"/>
                <w:sz w:val="24"/>
                <w:szCs w:val="24"/>
                <w:lang w:eastAsia="es-CO"/>
              </w:rPr>
              <w:t>7</w:t>
            </w:r>
          </w:p>
        </w:tc>
        <w:tc>
          <w:tcPr>
            <w:tcW w:w="1320" w:type="dxa"/>
            <w:noWrap/>
            <w:hideMark/>
          </w:tcPr>
          <w:p w:rsidR="007D00CB" w:rsidRPr="007D00CB" w:rsidRDefault="007D00CB" w:rsidP="006458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CO"/>
              </w:rPr>
            </w:pPr>
            <w:r w:rsidRPr="007D00CB">
              <w:rPr>
                <w:rFonts w:ascii="Arial" w:eastAsia="Times New Roman" w:hAnsi="Arial" w:cs="Arial"/>
                <w:b/>
                <w:bCs/>
                <w:color w:val="000000"/>
                <w:sz w:val="24"/>
                <w:szCs w:val="24"/>
                <w:lang w:eastAsia="es-CO"/>
              </w:rPr>
              <w:t>2-201</w:t>
            </w:r>
            <w:r w:rsidR="006458A8">
              <w:rPr>
                <w:rFonts w:ascii="Arial" w:eastAsia="Times New Roman" w:hAnsi="Arial" w:cs="Arial"/>
                <w:b/>
                <w:bCs/>
                <w:color w:val="000000"/>
                <w:sz w:val="24"/>
                <w:szCs w:val="24"/>
                <w:lang w:eastAsia="es-CO"/>
              </w:rPr>
              <w:t>7</w:t>
            </w:r>
          </w:p>
        </w:tc>
      </w:tr>
      <w:tr w:rsidR="007D00CB" w:rsidRPr="007D00CB" w:rsidTr="006458A8">
        <w:trPr>
          <w:trHeight w:val="230"/>
        </w:trPr>
        <w:tc>
          <w:tcPr>
            <w:cnfStyle w:val="001000000000" w:firstRow="0" w:lastRow="0" w:firstColumn="1" w:lastColumn="0" w:oddVBand="0" w:evenVBand="0" w:oddHBand="0" w:evenHBand="0" w:firstRowFirstColumn="0" w:firstRowLastColumn="0" w:lastRowFirstColumn="0" w:lastRowLastColumn="0"/>
            <w:tcW w:w="6349" w:type="dxa"/>
            <w:noWrap/>
            <w:hideMark/>
          </w:tcPr>
          <w:p w:rsidR="007D00CB" w:rsidRPr="007D00CB" w:rsidRDefault="007D00CB" w:rsidP="007D00CB">
            <w:pPr>
              <w:rPr>
                <w:rFonts w:ascii="Arial" w:eastAsia="Times New Roman" w:hAnsi="Arial" w:cs="Arial"/>
                <w:sz w:val="20"/>
                <w:szCs w:val="20"/>
                <w:lang w:eastAsia="es-CO"/>
              </w:rPr>
            </w:pPr>
            <w:r w:rsidRPr="007D00CB">
              <w:rPr>
                <w:rFonts w:ascii="Arial" w:eastAsia="Times New Roman" w:hAnsi="Arial" w:cs="Arial"/>
                <w:sz w:val="20"/>
                <w:szCs w:val="20"/>
                <w:lang w:eastAsia="es-CO"/>
              </w:rPr>
              <w:t>GESTION EMPRESARIAL</w:t>
            </w:r>
          </w:p>
        </w:tc>
        <w:tc>
          <w:tcPr>
            <w:tcW w:w="1149" w:type="dxa"/>
            <w:noWrap/>
          </w:tcPr>
          <w:p w:rsidR="007D00CB" w:rsidRPr="007D00CB" w:rsidRDefault="006753AF" w:rsidP="007D00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3</w:t>
            </w:r>
          </w:p>
        </w:tc>
        <w:tc>
          <w:tcPr>
            <w:tcW w:w="1320" w:type="dxa"/>
            <w:noWrap/>
          </w:tcPr>
          <w:p w:rsidR="007D00CB" w:rsidRPr="007D00CB" w:rsidRDefault="006753AF" w:rsidP="007D00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4</w:t>
            </w:r>
          </w:p>
        </w:tc>
      </w:tr>
      <w:tr w:rsidR="007D00CB" w:rsidRPr="007D00CB" w:rsidTr="006458A8">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349" w:type="dxa"/>
            <w:noWrap/>
            <w:hideMark/>
          </w:tcPr>
          <w:p w:rsidR="007D00CB" w:rsidRPr="007D00CB" w:rsidRDefault="007D00CB" w:rsidP="007D00CB">
            <w:pPr>
              <w:rPr>
                <w:rFonts w:ascii="Arial" w:eastAsia="Times New Roman" w:hAnsi="Arial" w:cs="Arial"/>
                <w:sz w:val="20"/>
                <w:szCs w:val="20"/>
                <w:lang w:eastAsia="es-CO"/>
              </w:rPr>
            </w:pPr>
            <w:r w:rsidRPr="007D00CB">
              <w:rPr>
                <w:rFonts w:ascii="Arial" w:eastAsia="Times New Roman" w:hAnsi="Arial" w:cs="Arial"/>
                <w:sz w:val="20"/>
                <w:szCs w:val="20"/>
                <w:lang w:eastAsia="es-CO"/>
              </w:rPr>
              <w:t>COSTOS Y CONTABILIDAD</w:t>
            </w:r>
          </w:p>
        </w:tc>
        <w:tc>
          <w:tcPr>
            <w:tcW w:w="1149" w:type="dxa"/>
            <w:noWrap/>
          </w:tcPr>
          <w:p w:rsidR="007D00CB" w:rsidRPr="007D00CB" w:rsidRDefault="006753AF" w:rsidP="007D00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5</w:t>
            </w:r>
          </w:p>
        </w:tc>
        <w:tc>
          <w:tcPr>
            <w:tcW w:w="1320" w:type="dxa"/>
            <w:noWrap/>
          </w:tcPr>
          <w:p w:rsidR="007D00CB" w:rsidRPr="007D00CB" w:rsidRDefault="006753AF" w:rsidP="007D00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5</w:t>
            </w:r>
          </w:p>
        </w:tc>
      </w:tr>
      <w:tr w:rsidR="007D00CB" w:rsidRPr="007D00CB" w:rsidTr="006458A8">
        <w:trPr>
          <w:trHeight w:val="230"/>
        </w:trPr>
        <w:tc>
          <w:tcPr>
            <w:cnfStyle w:val="001000000000" w:firstRow="0" w:lastRow="0" w:firstColumn="1" w:lastColumn="0" w:oddVBand="0" w:evenVBand="0" w:oddHBand="0" w:evenHBand="0" w:firstRowFirstColumn="0" w:firstRowLastColumn="0" w:lastRowFirstColumn="0" w:lastRowLastColumn="0"/>
            <w:tcW w:w="6349" w:type="dxa"/>
            <w:noWrap/>
            <w:hideMark/>
          </w:tcPr>
          <w:p w:rsidR="007D00CB" w:rsidRPr="007D00CB" w:rsidRDefault="007D00CB" w:rsidP="007D00CB">
            <w:pPr>
              <w:rPr>
                <w:rFonts w:ascii="Arial" w:eastAsia="Times New Roman" w:hAnsi="Arial" w:cs="Arial"/>
                <w:sz w:val="20"/>
                <w:szCs w:val="20"/>
                <w:lang w:eastAsia="es-CO"/>
              </w:rPr>
            </w:pPr>
            <w:r w:rsidRPr="007D00CB">
              <w:rPr>
                <w:rFonts w:ascii="Arial" w:eastAsia="Times New Roman" w:hAnsi="Arial" w:cs="Arial"/>
                <w:sz w:val="20"/>
                <w:szCs w:val="20"/>
                <w:lang w:eastAsia="es-CO"/>
              </w:rPr>
              <w:t>MERCADEO</w:t>
            </w:r>
          </w:p>
        </w:tc>
        <w:tc>
          <w:tcPr>
            <w:tcW w:w="1149" w:type="dxa"/>
            <w:noWrap/>
          </w:tcPr>
          <w:p w:rsidR="007D00CB" w:rsidRPr="007D00CB" w:rsidRDefault="006753AF" w:rsidP="007D00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2</w:t>
            </w:r>
          </w:p>
        </w:tc>
        <w:tc>
          <w:tcPr>
            <w:tcW w:w="1320" w:type="dxa"/>
            <w:noWrap/>
          </w:tcPr>
          <w:p w:rsidR="007D00CB" w:rsidRPr="007D00CB" w:rsidRDefault="006753AF" w:rsidP="007D00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2</w:t>
            </w:r>
          </w:p>
        </w:tc>
      </w:tr>
      <w:tr w:rsidR="007D00CB" w:rsidRPr="007D00CB" w:rsidTr="006458A8">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349" w:type="dxa"/>
            <w:noWrap/>
            <w:hideMark/>
          </w:tcPr>
          <w:p w:rsidR="007D00CB" w:rsidRPr="007D00CB" w:rsidRDefault="007D00CB" w:rsidP="007D00CB">
            <w:pPr>
              <w:rPr>
                <w:rFonts w:ascii="Arial" w:eastAsia="Times New Roman" w:hAnsi="Arial" w:cs="Arial"/>
                <w:sz w:val="20"/>
                <w:szCs w:val="20"/>
                <w:lang w:eastAsia="es-CO"/>
              </w:rPr>
            </w:pPr>
            <w:r w:rsidRPr="007D00CB">
              <w:rPr>
                <w:rFonts w:ascii="Arial" w:eastAsia="Times New Roman" w:hAnsi="Arial" w:cs="Arial"/>
                <w:sz w:val="20"/>
                <w:szCs w:val="20"/>
                <w:lang w:eastAsia="es-CO"/>
              </w:rPr>
              <w:t>SEGURIDAD Y SALUD EN EL TRABAJO</w:t>
            </w:r>
          </w:p>
        </w:tc>
        <w:tc>
          <w:tcPr>
            <w:tcW w:w="1149" w:type="dxa"/>
            <w:noWrap/>
          </w:tcPr>
          <w:p w:rsidR="007D00CB" w:rsidRPr="007D00CB" w:rsidRDefault="006753AF" w:rsidP="007D00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6</w:t>
            </w:r>
          </w:p>
        </w:tc>
        <w:tc>
          <w:tcPr>
            <w:tcW w:w="1320" w:type="dxa"/>
            <w:noWrap/>
          </w:tcPr>
          <w:p w:rsidR="007D00CB" w:rsidRPr="007D00CB" w:rsidRDefault="006753AF" w:rsidP="007D00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7</w:t>
            </w:r>
          </w:p>
        </w:tc>
      </w:tr>
      <w:tr w:rsidR="007D00CB" w:rsidRPr="007D00CB" w:rsidTr="006458A8">
        <w:trPr>
          <w:trHeight w:val="285"/>
        </w:trPr>
        <w:tc>
          <w:tcPr>
            <w:cnfStyle w:val="001000000000" w:firstRow="0" w:lastRow="0" w:firstColumn="1" w:lastColumn="0" w:oddVBand="0" w:evenVBand="0" w:oddHBand="0" w:evenHBand="0" w:firstRowFirstColumn="0" w:firstRowLastColumn="0" w:lastRowFirstColumn="0" w:lastRowLastColumn="0"/>
            <w:tcW w:w="6349" w:type="dxa"/>
            <w:noWrap/>
            <w:hideMark/>
          </w:tcPr>
          <w:p w:rsidR="007D00CB" w:rsidRPr="007D00CB" w:rsidRDefault="007D00CB" w:rsidP="007D00CB">
            <w:pPr>
              <w:jc w:val="center"/>
              <w:rPr>
                <w:rFonts w:ascii="Arial" w:eastAsia="Times New Roman" w:hAnsi="Arial" w:cs="Arial"/>
                <w:sz w:val="24"/>
                <w:szCs w:val="24"/>
                <w:lang w:eastAsia="es-CO"/>
              </w:rPr>
            </w:pPr>
            <w:r w:rsidRPr="007D00CB">
              <w:rPr>
                <w:rFonts w:ascii="Arial" w:eastAsia="Times New Roman" w:hAnsi="Arial" w:cs="Arial"/>
                <w:sz w:val="24"/>
                <w:szCs w:val="24"/>
                <w:lang w:eastAsia="es-CO"/>
              </w:rPr>
              <w:t>TOTAL MATRICULA DE HONOR</w:t>
            </w:r>
          </w:p>
        </w:tc>
        <w:tc>
          <w:tcPr>
            <w:tcW w:w="1149" w:type="dxa"/>
            <w:noWrap/>
          </w:tcPr>
          <w:p w:rsidR="007D00CB" w:rsidRPr="007D00CB" w:rsidRDefault="006753AF" w:rsidP="007D00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s-CO"/>
              </w:rPr>
            </w:pPr>
            <w:r>
              <w:rPr>
                <w:rFonts w:ascii="Arial" w:eastAsia="Times New Roman" w:hAnsi="Arial" w:cs="Arial"/>
                <w:b/>
                <w:bCs/>
                <w:sz w:val="24"/>
                <w:szCs w:val="24"/>
                <w:lang w:eastAsia="es-CO"/>
              </w:rPr>
              <w:t>16</w:t>
            </w:r>
          </w:p>
        </w:tc>
        <w:tc>
          <w:tcPr>
            <w:tcW w:w="1320" w:type="dxa"/>
            <w:noWrap/>
          </w:tcPr>
          <w:p w:rsidR="007D00CB" w:rsidRPr="007D00CB" w:rsidRDefault="006753AF" w:rsidP="007D00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18</w:t>
            </w:r>
          </w:p>
        </w:tc>
      </w:tr>
    </w:tbl>
    <w:p w:rsidR="007D00CB" w:rsidRDefault="007D00CB" w:rsidP="00B45F51">
      <w:pPr>
        <w:spacing w:after="0"/>
        <w:jc w:val="both"/>
        <w:rPr>
          <w:rFonts w:ascii="Arial" w:hAnsi="Arial" w:cs="Arial"/>
          <w:sz w:val="24"/>
        </w:rPr>
      </w:pPr>
    </w:p>
    <w:p w:rsidR="00FC38FE" w:rsidRPr="00FC38FE" w:rsidRDefault="00FC38FE" w:rsidP="00FC38FE">
      <w:pPr>
        <w:spacing w:after="0"/>
        <w:jc w:val="both"/>
        <w:rPr>
          <w:rFonts w:ascii="Arial" w:hAnsi="Arial" w:cs="Arial"/>
          <w:sz w:val="24"/>
        </w:rPr>
      </w:pPr>
      <w:r w:rsidRPr="00FC38FE">
        <w:rPr>
          <w:rFonts w:ascii="Arial" w:hAnsi="Arial" w:cs="Arial"/>
          <w:sz w:val="24"/>
        </w:rPr>
        <w:t xml:space="preserve">En el año académico 2017 se </w:t>
      </w:r>
      <w:r>
        <w:rPr>
          <w:rFonts w:ascii="Arial" w:hAnsi="Arial" w:cs="Arial"/>
          <w:sz w:val="24"/>
        </w:rPr>
        <w:t xml:space="preserve">otorgaron graduaron 34 matrículas de honor en los diferentes programas académicos, destacando a estudiantes que se encuentren nítidos y con promedio académico de 4.5 o superior. </w:t>
      </w:r>
    </w:p>
    <w:p w:rsidR="007D00CB" w:rsidRDefault="007D00CB" w:rsidP="00B45F51">
      <w:pPr>
        <w:spacing w:after="0"/>
        <w:jc w:val="both"/>
        <w:rPr>
          <w:sz w:val="24"/>
        </w:rPr>
      </w:pPr>
    </w:p>
    <w:p w:rsidR="000F7A12" w:rsidRDefault="00041EB1" w:rsidP="00B45F51">
      <w:pPr>
        <w:spacing w:after="0"/>
        <w:jc w:val="both"/>
        <w:rPr>
          <w:sz w:val="24"/>
        </w:rPr>
      </w:pPr>
      <w:r>
        <w:rPr>
          <w:rFonts w:ascii="Arial" w:hAnsi="Arial" w:cs="Arial"/>
          <w:b/>
          <w:sz w:val="16"/>
          <w:szCs w:val="16"/>
        </w:rPr>
        <w:t>Tabla 6</w:t>
      </w:r>
      <w:r w:rsidR="000F7A12">
        <w:rPr>
          <w:rFonts w:ascii="Arial" w:hAnsi="Arial" w:cs="Arial"/>
          <w:b/>
          <w:sz w:val="16"/>
          <w:szCs w:val="16"/>
        </w:rPr>
        <w:t>.</w:t>
      </w:r>
      <w:r w:rsidR="000F7A12" w:rsidRPr="007A612A">
        <w:rPr>
          <w:rFonts w:ascii="Arial" w:hAnsi="Arial" w:cs="Arial"/>
          <w:sz w:val="16"/>
          <w:szCs w:val="16"/>
        </w:rPr>
        <w:t xml:space="preserve"> </w:t>
      </w:r>
      <w:r w:rsidR="005F4223">
        <w:rPr>
          <w:rFonts w:ascii="Arial" w:hAnsi="Arial" w:cs="Arial"/>
          <w:sz w:val="16"/>
          <w:szCs w:val="16"/>
        </w:rPr>
        <w:t>Deserción programas Técnico profesionales año 2016</w:t>
      </w:r>
    </w:p>
    <w:tbl>
      <w:tblPr>
        <w:tblStyle w:val="Cuadrculaclara-nfasis3"/>
        <w:tblW w:w="9488" w:type="dxa"/>
        <w:tblLook w:val="04A0" w:firstRow="1" w:lastRow="0" w:firstColumn="1" w:lastColumn="0" w:noHBand="0" w:noVBand="1"/>
      </w:tblPr>
      <w:tblGrid>
        <w:gridCol w:w="5108"/>
        <w:gridCol w:w="1929"/>
        <w:gridCol w:w="2451"/>
      </w:tblGrid>
      <w:tr w:rsidR="00457544" w:rsidRPr="00B95BFF" w:rsidTr="00457544">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108" w:type="dxa"/>
            <w:hideMark/>
          </w:tcPr>
          <w:p w:rsidR="00457544" w:rsidRPr="00B95BFF" w:rsidRDefault="00457544" w:rsidP="00B95BFF">
            <w:pPr>
              <w:jc w:val="cente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Programa Académico</w:t>
            </w:r>
          </w:p>
        </w:tc>
        <w:tc>
          <w:tcPr>
            <w:tcW w:w="1929" w:type="dxa"/>
            <w:hideMark/>
          </w:tcPr>
          <w:p w:rsidR="00457544" w:rsidRPr="00B95BFF" w:rsidRDefault="00457544" w:rsidP="0045754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 de estudiante primer semestre</w:t>
            </w:r>
          </w:p>
        </w:tc>
        <w:tc>
          <w:tcPr>
            <w:tcW w:w="2451" w:type="dxa"/>
          </w:tcPr>
          <w:p w:rsidR="00457544" w:rsidRDefault="00457544" w:rsidP="00B95BF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 de estudiante segundo semestre</w:t>
            </w:r>
          </w:p>
        </w:tc>
      </w:tr>
      <w:tr w:rsidR="00457544" w:rsidRPr="00B95BFF" w:rsidTr="004575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108" w:type="dxa"/>
            <w:hideMark/>
          </w:tcPr>
          <w:p w:rsidR="00457544" w:rsidRDefault="00457544" w:rsidP="00457544">
            <w:pPr>
              <w:rPr>
                <w:rFonts w:ascii="Arial" w:hAnsi="Arial" w:cs="Arial"/>
                <w:color w:val="000000"/>
                <w:sz w:val="20"/>
                <w:szCs w:val="20"/>
              </w:rPr>
            </w:pPr>
            <w:r>
              <w:rPr>
                <w:rFonts w:ascii="Arial" w:hAnsi="Arial" w:cs="Arial"/>
                <w:b w:val="0"/>
                <w:bCs w:val="0"/>
                <w:color w:val="000000"/>
                <w:sz w:val="20"/>
                <w:szCs w:val="20"/>
              </w:rPr>
              <w:t>Costos y contabilidad</w:t>
            </w:r>
          </w:p>
        </w:tc>
        <w:tc>
          <w:tcPr>
            <w:tcW w:w="1929" w:type="dxa"/>
          </w:tcPr>
          <w:p w:rsidR="00457544" w:rsidRDefault="00457544" w:rsidP="004575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2451" w:type="dxa"/>
          </w:tcPr>
          <w:p w:rsidR="00457544" w:rsidRDefault="00457544" w:rsidP="004575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457544" w:rsidRPr="00B95BFF" w:rsidTr="00457544">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108" w:type="dxa"/>
            <w:hideMark/>
          </w:tcPr>
          <w:p w:rsidR="00457544" w:rsidRDefault="00457544" w:rsidP="00457544">
            <w:pPr>
              <w:rPr>
                <w:rFonts w:ascii="Arial" w:hAnsi="Arial" w:cs="Arial"/>
                <w:color w:val="000000"/>
                <w:sz w:val="20"/>
                <w:szCs w:val="20"/>
              </w:rPr>
            </w:pPr>
            <w:r>
              <w:rPr>
                <w:rFonts w:ascii="Arial" w:hAnsi="Arial" w:cs="Arial"/>
                <w:b w:val="0"/>
                <w:bCs w:val="0"/>
                <w:color w:val="000000"/>
                <w:sz w:val="20"/>
                <w:szCs w:val="20"/>
              </w:rPr>
              <w:t>Gestión empresarial</w:t>
            </w:r>
          </w:p>
        </w:tc>
        <w:tc>
          <w:tcPr>
            <w:tcW w:w="1929" w:type="dxa"/>
          </w:tcPr>
          <w:p w:rsidR="00457544" w:rsidRDefault="00457544" w:rsidP="0045754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2451" w:type="dxa"/>
          </w:tcPr>
          <w:p w:rsidR="00457544" w:rsidRDefault="00457544" w:rsidP="0045754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457544" w:rsidRPr="00B95BFF" w:rsidTr="00390DA6">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108" w:type="dxa"/>
            <w:hideMark/>
          </w:tcPr>
          <w:p w:rsidR="00457544" w:rsidRDefault="00457544" w:rsidP="00457544">
            <w:pPr>
              <w:rPr>
                <w:rFonts w:ascii="Arial" w:hAnsi="Arial" w:cs="Arial"/>
                <w:color w:val="000000"/>
                <w:sz w:val="20"/>
                <w:szCs w:val="20"/>
              </w:rPr>
            </w:pPr>
            <w:r>
              <w:rPr>
                <w:rFonts w:ascii="Arial" w:hAnsi="Arial" w:cs="Arial"/>
                <w:b w:val="0"/>
                <w:bCs w:val="0"/>
                <w:color w:val="000000"/>
                <w:sz w:val="20"/>
                <w:szCs w:val="20"/>
              </w:rPr>
              <w:t>Procesos de importación y exportación</w:t>
            </w:r>
          </w:p>
        </w:tc>
        <w:tc>
          <w:tcPr>
            <w:tcW w:w="1929" w:type="dxa"/>
          </w:tcPr>
          <w:p w:rsidR="00457544" w:rsidRDefault="00457544" w:rsidP="004575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2451" w:type="dxa"/>
          </w:tcPr>
          <w:p w:rsidR="00457544" w:rsidRDefault="00457544" w:rsidP="004575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457544" w:rsidRPr="00B95BFF" w:rsidTr="00457544">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108" w:type="dxa"/>
            <w:hideMark/>
          </w:tcPr>
          <w:p w:rsidR="00457544" w:rsidRDefault="00457544" w:rsidP="00457544">
            <w:pPr>
              <w:rPr>
                <w:rFonts w:ascii="Arial" w:hAnsi="Arial" w:cs="Arial"/>
                <w:color w:val="000000"/>
                <w:sz w:val="20"/>
                <w:szCs w:val="20"/>
              </w:rPr>
            </w:pPr>
            <w:r>
              <w:rPr>
                <w:rFonts w:ascii="Arial" w:hAnsi="Arial" w:cs="Arial"/>
                <w:b w:val="0"/>
                <w:bCs w:val="0"/>
                <w:color w:val="000000"/>
                <w:sz w:val="20"/>
                <w:szCs w:val="20"/>
              </w:rPr>
              <w:t>Sistemas</w:t>
            </w:r>
          </w:p>
        </w:tc>
        <w:tc>
          <w:tcPr>
            <w:tcW w:w="1929" w:type="dxa"/>
          </w:tcPr>
          <w:p w:rsidR="00457544" w:rsidRDefault="00457544" w:rsidP="0045754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2451" w:type="dxa"/>
          </w:tcPr>
          <w:p w:rsidR="00457544" w:rsidRDefault="00457544" w:rsidP="0045754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457544" w:rsidRPr="00B95BFF" w:rsidTr="004575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108" w:type="dxa"/>
            <w:hideMark/>
          </w:tcPr>
          <w:p w:rsidR="00457544" w:rsidRDefault="00457544" w:rsidP="00457544">
            <w:pPr>
              <w:rPr>
                <w:rFonts w:ascii="Arial" w:hAnsi="Arial" w:cs="Arial"/>
                <w:color w:val="000000"/>
                <w:sz w:val="20"/>
                <w:szCs w:val="20"/>
              </w:rPr>
            </w:pPr>
            <w:r>
              <w:rPr>
                <w:rFonts w:ascii="Arial" w:hAnsi="Arial" w:cs="Arial"/>
                <w:b w:val="0"/>
                <w:bCs w:val="0"/>
                <w:color w:val="000000"/>
                <w:sz w:val="20"/>
                <w:szCs w:val="20"/>
              </w:rPr>
              <w:t>Salud ocupacional</w:t>
            </w:r>
          </w:p>
        </w:tc>
        <w:tc>
          <w:tcPr>
            <w:tcW w:w="1929" w:type="dxa"/>
          </w:tcPr>
          <w:p w:rsidR="00457544" w:rsidRDefault="00457544" w:rsidP="004575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2451" w:type="dxa"/>
          </w:tcPr>
          <w:p w:rsidR="00457544" w:rsidRDefault="00457544" w:rsidP="004575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457544" w:rsidRPr="00B95BFF" w:rsidTr="00457544">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108" w:type="dxa"/>
            <w:hideMark/>
          </w:tcPr>
          <w:p w:rsidR="00457544" w:rsidRDefault="00457544" w:rsidP="00457544">
            <w:pPr>
              <w:rPr>
                <w:rFonts w:ascii="Arial" w:hAnsi="Arial" w:cs="Arial"/>
                <w:color w:val="000000"/>
                <w:sz w:val="20"/>
                <w:szCs w:val="20"/>
              </w:rPr>
            </w:pPr>
            <w:r>
              <w:rPr>
                <w:rFonts w:ascii="Arial" w:hAnsi="Arial" w:cs="Arial"/>
                <w:b w:val="0"/>
                <w:bCs w:val="0"/>
                <w:color w:val="000000"/>
                <w:sz w:val="20"/>
                <w:szCs w:val="20"/>
              </w:rPr>
              <w:t>Seguridad y Salud en el trabajo</w:t>
            </w:r>
          </w:p>
        </w:tc>
        <w:tc>
          <w:tcPr>
            <w:tcW w:w="1929" w:type="dxa"/>
          </w:tcPr>
          <w:p w:rsidR="00457544" w:rsidRDefault="00457544" w:rsidP="0045754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2451" w:type="dxa"/>
          </w:tcPr>
          <w:p w:rsidR="00457544" w:rsidRDefault="00457544" w:rsidP="0045754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457544" w:rsidRPr="00B95BFF" w:rsidTr="004575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108" w:type="dxa"/>
            <w:hideMark/>
          </w:tcPr>
          <w:p w:rsidR="00457544" w:rsidRDefault="00457544" w:rsidP="00457544">
            <w:pPr>
              <w:rPr>
                <w:rFonts w:ascii="Arial" w:hAnsi="Arial" w:cs="Arial"/>
                <w:color w:val="000000"/>
                <w:sz w:val="20"/>
                <w:szCs w:val="20"/>
              </w:rPr>
            </w:pPr>
            <w:r>
              <w:rPr>
                <w:rFonts w:ascii="Arial" w:hAnsi="Arial" w:cs="Arial"/>
                <w:b w:val="0"/>
                <w:bCs w:val="0"/>
                <w:color w:val="000000"/>
                <w:sz w:val="20"/>
                <w:szCs w:val="20"/>
              </w:rPr>
              <w:lastRenderedPageBreak/>
              <w:t>Mercadeo</w:t>
            </w:r>
          </w:p>
        </w:tc>
        <w:tc>
          <w:tcPr>
            <w:tcW w:w="1929" w:type="dxa"/>
          </w:tcPr>
          <w:p w:rsidR="00457544" w:rsidRDefault="00457544" w:rsidP="004575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2451" w:type="dxa"/>
          </w:tcPr>
          <w:p w:rsidR="00457544" w:rsidRDefault="00457544" w:rsidP="004575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457544" w:rsidRPr="00B95BFF" w:rsidTr="006458A8">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108" w:type="dxa"/>
            <w:hideMark/>
          </w:tcPr>
          <w:p w:rsidR="00457544" w:rsidRPr="00B95BFF" w:rsidRDefault="00457544" w:rsidP="00B95BFF">
            <w:pPr>
              <w:rPr>
                <w:rFonts w:ascii="Arial" w:eastAsia="Times New Roman" w:hAnsi="Arial" w:cs="Arial"/>
                <w:color w:val="000000"/>
                <w:sz w:val="20"/>
                <w:szCs w:val="20"/>
                <w:lang w:eastAsia="es-CO"/>
              </w:rPr>
            </w:pPr>
            <w:r w:rsidRPr="00B95BFF">
              <w:rPr>
                <w:rFonts w:ascii="Arial" w:eastAsia="Times New Roman" w:hAnsi="Arial" w:cs="Arial"/>
                <w:color w:val="000000"/>
                <w:sz w:val="20"/>
                <w:szCs w:val="20"/>
                <w:lang w:eastAsia="es-CO"/>
              </w:rPr>
              <w:t>TOTAL</w:t>
            </w:r>
          </w:p>
        </w:tc>
        <w:tc>
          <w:tcPr>
            <w:tcW w:w="1929" w:type="dxa"/>
          </w:tcPr>
          <w:p w:rsidR="00457544" w:rsidRPr="00B95BFF" w:rsidRDefault="00457544" w:rsidP="00B95BFF">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20"/>
                <w:szCs w:val="20"/>
                <w:lang w:eastAsia="es-CO"/>
              </w:rPr>
            </w:pPr>
          </w:p>
        </w:tc>
        <w:tc>
          <w:tcPr>
            <w:tcW w:w="2451" w:type="dxa"/>
          </w:tcPr>
          <w:p w:rsidR="00457544" w:rsidRPr="00B95BFF" w:rsidRDefault="00457544" w:rsidP="00B95BFF">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20"/>
                <w:szCs w:val="20"/>
                <w:lang w:eastAsia="es-CO"/>
              </w:rPr>
            </w:pPr>
          </w:p>
        </w:tc>
      </w:tr>
    </w:tbl>
    <w:p w:rsidR="00AD59A9" w:rsidRDefault="00AD59A9" w:rsidP="00B45F51">
      <w:pPr>
        <w:spacing w:after="0"/>
        <w:jc w:val="both"/>
        <w:rPr>
          <w:sz w:val="24"/>
        </w:rPr>
      </w:pPr>
    </w:p>
    <w:p w:rsidR="00117DE2" w:rsidRDefault="003A268A" w:rsidP="00B45F51">
      <w:pPr>
        <w:jc w:val="both"/>
        <w:rPr>
          <w:rFonts w:ascii="Arial" w:hAnsi="Arial" w:cs="Arial"/>
          <w:sz w:val="24"/>
        </w:rPr>
      </w:pPr>
      <w:r>
        <w:rPr>
          <w:rFonts w:ascii="Arial" w:hAnsi="Arial" w:cs="Arial"/>
          <w:sz w:val="24"/>
        </w:rPr>
        <w:t>En el año 2017</w:t>
      </w:r>
      <w:r w:rsidR="00367D50">
        <w:rPr>
          <w:rFonts w:ascii="Arial" w:hAnsi="Arial" w:cs="Arial"/>
          <w:sz w:val="24"/>
        </w:rPr>
        <w:t xml:space="preserve"> desertaron </w:t>
      </w:r>
      <w:r>
        <w:rPr>
          <w:rFonts w:ascii="Arial" w:hAnsi="Arial" w:cs="Arial"/>
          <w:sz w:val="24"/>
        </w:rPr>
        <w:t>xxx</w:t>
      </w:r>
      <w:r w:rsidR="00367D50">
        <w:rPr>
          <w:rFonts w:ascii="Arial" w:hAnsi="Arial" w:cs="Arial"/>
          <w:sz w:val="24"/>
        </w:rPr>
        <w:t xml:space="preserve"> estudiantes de los diferentes programas técnicos profesionales.</w:t>
      </w:r>
    </w:p>
    <w:p w:rsidR="002F4F98" w:rsidRDefault="00367D50" w:rsidP="00B45F51">
      <w:pPr>
        <w:jc w:val="both"/>
        <w:rPr>
          <w:rFonts w:ascii="Arial" w:hAnsi="Arial" w:cs="Arial"/>
          <w:sz w:val="24"/>
        </w:rPr>
      </w:pPr>
      <w:r>
        <w:rPr>
          <w:rFonts w:ascii="Arial" w:hAnsi="Arial" w:cs="Arial"/>
          <w:sz w:val="24"/>
        </w:rPr>
        <w:t>Los programas</w:t>
      </w:r>
      <w:r w:rsidR="00FE645F">
        <w:rPr>
          <w:rFonts w:ascii="Arial" w:hAnsi="Arial" w:cs="Arial"/>
          <w:sz w:val="24"/>
        </w:rPr>
        <w:t xml:space="preserve"> de </w:t>
      </w:r>
      <w:r w:rsidR="00FE645F" w:rsidRPr="003A268A">
        <w:rPr>
          <w:rFonts w:ascii="Arial" w:hAnsi="Arial" w:cs="Arial"/>
          <w:sz w:val="24"/>
          <w:highlight w:val="yellow"/>
        </w:rPr>
        <w:t>Gestión Empresarial, Costos y Contabilidad y Procesos Administrativos de Seguridad y Salud en el Traba</w:t>
      </w:r>
      <w:r w:rsidR="00FE645F">
        <w:rPr>
          <w:rFonts w:ascii="Arial" w:hAnsi="Arial" w:cs="Arial"/>
          <w:sz w:val="24"/>
        </w:rPr>
        <w:t>jo fue donde</w:t>
      </w:r>
      <w:r>
        <w:rPr>
          <w:rFonts w:ascii="Arial" w:hAnsi="Arial" w:cs="Arial"/>
          <w:sz w:val="24"/>
        </w:rPr>
        <w:t xml:space="preserve"> más se </w:t>
      </w:r>
      <w:r w:rsidR="00FE645F">
        <w:rPr>
          <w:rFonts w:ascii="Arial" w:hAnsi="Arial" w:cs="Arial"/>
          <w:sz w:val="24"/>
        </w:rPr>
        <w:t>presentó</w:t>
      </w:r>
      <w:r>
        <w:rPr>
          <w:rFonts w:ascii="Arial" w:hAnsi="Arial" w:cs="Arial"/>
          <w:sz w:val="24"/>
        </w:rPr>
        <w:t xml:space="preserve"> deserción</w:t>
      </w:r>
      <w:r w:rsidR="00FE645F">
        <w:rPr>
          <w:rFonts w:ascii="Arial" w:hAnsi="Arial" w:cs="Arial"/>
          <w:sz w:val="24"/>
        </w:rPr>
        <w:t>.</w:t>
      </w:r>
      <w:r>
        <w:rPr>
          <w:rFonts w:ascii="Arial" w:hAnsi="Arial" w:cs="Arial"/>
          <w:sz w:val="24"/>
        </w:rPr>
        <w:t xml:space="preserve"> </w:t>
      </w:r>
    </w:p>
    <w:p w:rsidR="00440D9A" w:rsidRDefault="00440D9A" w:rsidP="00B45F51">
      <w:pPr>
        <w:jc w:val="both"/>
        <w:rPr>
          <w:rFonts w:ascii="Arial" w:hAnsi="Arial" w:cs="Arial"/>
          <w:sz w:val="24"/>
        </w:rPr>
      </w:pPr>
    </w:p>
    <w:p w:rsidR="00440D9A" w:rsidRDefault="00440D9A" w:rsidP="00B45F51">
      <w:pPr>
        <w:jc w:val="both"/>
        <w:rPr>
          <w:rFonts w:ascii="Arial" w:hAnsi="Arial" w:cs="Arial"/>
          <w:sz w:val="24"/>
        </w:rPr>
      </w:pPr>
    </w:p>
    <w:p w:rsidR="00440D9A" w:rsidRDefault="00440D9A" w:rsidP="00B45F51">
      <w:pPr>
        <w:jc w:val="both"/>
        <w:rPr>
          <w:rFonts w:ascii="Arial" w:hAnsi="Arial" w:cs="Arial"/>
          <w:sz w:val="24"/>
        </w:rPr>
      </w:pPr>
    </w:p>
    <w:p w:rsidR="00BF1B98" w:rsidRPr="00E736A7" w:rsidRDefault="00BF1B98" w:rsidP="004C539F">
      <w:pPr>
        <w:pStyle w:val="Ttulo2"/>
        <w:numPr>
          <w:ilvl w:val="1"/>
          <w:numId w:val="3"/>
        </w:numPr>
        <w:spacing w:after="240"/>
        <w:jc w:val="both"/>
        <w:rPr>
          <w:rFonts w:ascii="Arial" w:hAnsi="Arial" w:cs="Arial"/>
          <w:color w:val="auto"/>
          <w:sz w:val="24"/>
          <w:szCs w:val="24"/>
        </w:rPr>
      </w:pPr>
      <w:bookmarkStart w:id="9" w:name="_Toc505156861"/>
      <w:r w:rsidRPr="00E736A7">
        <w:rPr>
          <w:rFonts w:ascii="Arial" w:hAnsi="Arial" w:cs="Arial"/>
          <w:color w:val="auto"/>
          <w:sz w:val="24"/>
          <w:szCs w:val="24"/>
        </w:rPr>
        <w:t>Educar con pertinencia e incorporar innovación en la educación</w:t>
      </w:r>
      <w:bookmarkEnd w:id="9"/>
    </w:p>
    <w:p w:rsidR="0062522A" w:rsidRPr="00E736A7" w:rsidRDefault="00BF1B98" w:rsidP="00BF1B98">
      <w:pPr>
        <w:rPr>
          <w:rFonts w:ascii="Arial" w:hAnsi="Arial" w:cs="Arial"/>
          <w:sz w:val="24"/>
          <w:szCs w:val="24"/>
        </w:rPr>
      </w:pPr>
      <w:r w:rsidRPr="004430D6">
        <w:rPr>
          <w:rFonts w:ascii="Arial" w:hAnsi="Arial" w:cs="Arial"/>
          <w:sz w:val="24"/>
          <w:szCs w:val="24"/>
        </w:rPr>
        <w:t>Nuestro Pla</w:t>
      </w:r>
      <w:r w:rsidR="004430D6" w:rsidRPr="004430D6">
        <w:rPr>
          <w:rFonts w:ascii="Arial" w:hAnsi="Arial" w:cs="Arial"/>
          <w:sz w:val="24"/>
          <w:szCs w:val="24"/>
        </w:rPr>
        <w:t>n estratégico institucional 2016 – 2019</w:t>
      </w:r>
      <w:r w:rsidRPr="004430D6">
        <w:rPr>
          <w:rFonts w:ascii="Arial" w:hAnsi="Arial" w:cs="Arial"/>
          <w:sz w:val="24"/>
          <w:szCs w:val="24"/>
        </w:rPr>
        <w:t xml:space="preserve"> y a su vez el P</w:t>
      </w:r>
      <w:r w:rsidR="003A268A">
        <w:rPr>
          <w:rFonts w:ascii="Arial" w:hAnsi="Arial" w:cs="Arial"/>
          <w:sz w:val="24"/>
          <w:szCs w:val="24"/>
        </w:rPr>
        <w:t>lan de Acción Institucional 2017</w:t>
      </w:r>
      <w:r w:rsidRPr="004430D6">
        <w:rPr>
          <w:rFonts w:ascii="Arial" w:hAnsi="Arial" w:cs="Arial"/>
          <w:sz w:val="24"/>
          <w:szCs w:val="24"/>
        </w:rPr>
        <w:t>, se articula de la siguiente manera con esta política:</w:t>
      </w:r>
    </w:p>
    <w:p w:rsidR="0062522A" w:rsidRPr="00916AC5" w:rsidRDefault="00440D9A" w:rsidP="0062522A">
      <w:pPr>
        <w:spacing w:after="0"/>
        <w:rPr>
          <w:rFonts w:ascii="Arial" w:hAnsi="Arial" w:cs="Arial"/>
          <w:sz w:val="16"/>
          <w:szCs w:val="16"/>
        </w:rPr>
      </w:pPr>
      <w:r>
        <w:rPr>
          <w:rFonts w:ascii="Arial" w:hAnsi="Arial" w:cs="Arial"/>
          <w:b/>
          <w:sz w:val="16"/>
          <w:szCs w:val="16"/>
        </w:rPr>
        <w:t>Tabla 7</w:t>
      </w:r>
      <w:r w:rsidR="0062522A" w:rsidRPr="00300B3A">
        <w:rPr>
          <w:rFonts w:ascii="Arial" w:hAnsi="Arial" w:cs="Arial"/>
          <w:b/>
          <w:sz w:val="16"/>
          <w:szCs w:val="16"/>
        </w:rPr>
        <w:t>.</w:t>
      </w:r>
      <w:r w:rsidR="0062522A" w:rsidRPr="00916AC5">
        <w:rPr>
          <w:rFonts w:ascii="Arial" w:hAnsi="Arial" w:cs="Arial"/>
          <w:b/>
          <w:sz w:val="16"/>
          <w:szCs w:val="16"/>
        </w:rPr>
        <w:t xml:space="preserve"> </w:t>
      </w:r>
      <w:r w:rsidR="0062522A" w:rsidRPr="0062522A">
        <w:rPr>
          <w:rFonts w:ascii="Arial" w:hAnsi="Arial" w:cs="Arial"/>
          <w:sz w:val="16"/>
          <w:szCs w:val="16"/>
        </w:rPr>
        <w:t>Articulación Planeación institucional vs Plan se</w:t>
      </w:r>
      <w:r w:rsidR="0062522A">
        <w:rPr>
          <w:rFonts w:ascii="Arial" w:hAnsi="Arial" w:cs="Arial"/>
          <w:sz w:val="16"/>
          <w:szCs w:val="16"/>
        </w:rPr>
        <w:t>ctorial de Educación Política 4.</w:t>
      </w:r>
    </w:p>
    <w:tbl>
      <w:tblPr>
        <w:tblStyle w:val="Sombreadoclaro-nfasis1"/>
        <w:tblW w:w="0" w:type="auto"/>
        <w:tblLook w:val="04A0" w:firstRow="1" w:lastRow="0" w:firstColumn="1" w:lastColumn="0" w:noHBand="0" w:noVBand="1"/>
      </w:tblPr>
      <w:tblGrid>
        <w:gridCol w:w="2332"/>
        <w:gridCol w:w="2243"/>
        <w:gridCol w:w="1973"/>
        <w:gridCol w:w="2290"/>
      </w:tblGrid>
      <w:tr w:rsidR="00BF1B98" w:rsidRPr="00B3177D" w:rsidTr="0032203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13" w:type="dxa"/>
            <w:vAlign w:val="center"/>
          </w:tcPr>
          <w:p w:rsidR="00BF1B98" w:rsidRPr="008838E7" w:rsidRDefault="00BF1B98" w:rsidP="00322039">
            <w:pPr>
              <w:jc w:val="center"/>
              <w:rPr>
                <w:rFonts w:ascii="Arial" w:eastAsiaTheme="majorEastAsia" w:hAnsi="Arial" w:cs="Arial"/>
                <w:bCs w:val="0"/>
                <w:sz w:val="20"/>
                <w:szCs w:val="20"/>
              </w:rPr>
            </w:pPr>
            <w:r w:rsidRPr="008838E7">
              <w:rPr>
                <w:rFonts w:ascii="Arial" w:eastAsiaTheme="majorEastAsia" w:hAnsi="Arial" w:cs="Arial"/>
                <w:bCs w:val="0"/>
                <w:sz w:val="20"/>
                <w:szCs w:val="20"/>
              </w:rPr>
              <w:t>Objetivo Plan Sectorial</w:t>
            </w:r>
          </w:p>
        </w:tc>
        <w:tc>
          <w:tcPr>
            <w:tcW w:w="2358" w:type="dxa"/>
            <w:vAlign w:val="center"/>
          </w:tcPr>
          <w:p w:rsidR="00BF1B98" w:rsidRPr="008838E7" w:rsidRDefault="00BF1B98" w:rsidP="00322039">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sidRPr="008838E7">
              <w:rPr>
                <w:rFonts w:ascii="Arial" w:eastAsiaTheme="majorEastAsia" w:hAnsi="Arial" w:cs="Arial"/>
                <w:bCs w:val="0"/>
                <w:sz w:val="20"/>
                <w:szCs w:val="20"/>
              </w:rPr>
              <w:t>Meta Plan Sectorial</w:t>
            </w:r>
          </w:p>
        </w:tc>
        <w:tc>
          <w:tcPr>
            <w:tcW w:w="1858" w:type="dxa"/>
            <w:vAlign w:val="center"/>
          </w:tcPr>
          <w:p w:rsidR="00BF1B98" w:rsidRPr="008838E7" w:rsidRDefault="00BF1B98" w:rsidP="00322039">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sidRPr="008838E7">
              <w:rPr>
                <w:rFonts w:ascii="Arial" w:eastAsiaTheme="majorEastAsia" w:hAnsi="Arial" w:cs="Arial"/>
                <w:bCs w:val="0"/>
                <w:sz w:val="20"/>
                <w:szCs w:val="20"/>
              </w:rPr>
              <w:t>Estrategia institucional</w:t>
            </w:r>
          </w:p>
        </w:tc>
        <w:tc>
          <w:tcPr>
            <w:tcW w:w="2425" w:type="dxa"/>
            <w:vAlign w:val="center"/>
          </w:tcPr>
          <w:p w:rsidR="00BF1B98" w:rsidRPr="008838E7" w:rsidRDefault="003A268A" w:rsidP="00322039">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sz w:val="20"/>
                <w:szCs w:val="20"/>
              </w:rPr>
            </w:pPr>
            <w:r>
              <w:rPr>
                <w:rFonts w:ascii="Arial" w:eastAsiaTheme="majorEastAsia" w:hAnsi="Arial" w:cs="Arial"/>
                <w:bCs w:val="0"/>
                <w:sz w:val="20"/>
                <w:szCs w:val="20"/>
              </w:rPr>
              <w:t>Meta del Plan de acción 2017</w:t>
            </w:r>
          </w:p>
        </w:tc>
      </w:tr>
      <w:tr w:rsidR="00BF1B98" w:rsidRPr="00B3177D" w:rsidTr="00322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rsidR="00BF1B98" w:rsidRPr="00B3177D" w:rsidRDefault="00BF1B98" w:rsidP="00322039">
            <w:pPr>
              <w:jc w:val="both"/>
              <w:rPr>
                <w:rFonts w:ascii="Arial" w:eastAsiaTheme="majorEastAsia" w:hAnsi="Arial" w:cs="Arial"/>
                <w:bCs w:val="0"/>
                <w:sz w:val="20"/>
                <w:szCs w:val="20"/>
              </w:rPr>
            </w:pPr>
            <w:r w:rsidRPr="00BF1B98">
              <w:rPr>
                <w:rFonts w:ascii="Arial" w:eastAsiaTheme="majorEastAsia" w:hAnsi="Arial" w:cs="Arial"/>
                <w:sz w:val="20"/>
                <w:szCs w:val="20"/>
              </w:rPr>
              <w:t>Fomento a la internacionalización de la educación superior</w:t>
            </w:r>
          </w:p>
        </w:tc>
        <w:tc>
          <w:tcPr>
            <w:tcW w:w="2358" w:type="dxa"/>
            <w:vAlign w:val="center"/>
          </w:tcPr>
          <w:p w:rsidR="00BF1B98" w:rsidRPr="00B3177D" w:rsidRDefault="00BF1B98" w:rsidP="00322039">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BF1B98">
              <w:rPr>
                <w:rFonts w:ascii="Arial" w:eastAsiaTheme="majorEastAsia" w:hAnsi="Arial" w:cs="Arial"/>
                <w:bCs/>
                <w:sz w:val="20"/>
                <w:szCs w:val="20"/>
              </w:rPr>
              <w:t>Instituciones de educación superior con planes de internacionalización</w:t>
            </w:r>
          </w:p>
        </w:tc>
        <w:tc>
          <w:tcPr>
            <w:tcW w:w="1858" w:type="dxa"/>
            <w:vAlign w:val="center"/>
          </w:tcPr>
          <w:p w:rsidR="00BF1B98" w:rsidRPr="00B3177D" w:rsidRDefault="004430D6" w:rsidP="00322039">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Pr>
                <w:rFonts w:ascii="Arial" w:eastAsiaTheme="majorEastAsia" w:hAnsi="Arial" w:cs="Arial"/>
                <w:b/>
                <w:bCs/>
                <w:sz w:val="20"/>
                <w:szCs w:val="20"/>
              </w:rPr>
              <w:t>E5</w:t>
            </w:r>
            <w:r w:rsidR="00BF1B98" w:rsidRPr="00B3177D">
              <w:rPr>
                <w:rFonts w:ascii="Arial" w:eastAsiaTheme="majorEastAsia" w:hAnsi="Arial" w:cs="Arial"/>
                <w:b/>
                <w:bCs/>
                <w:sz w:val="20"/>
                <w:szCs w:val="20"/>
              </w:rPr>
              <w:t>.</w:t>
            </w:r>
            <w:r w:rsidR="00BF1B98">
              <w:rPr>
                <w:rFonts w:ascii="Arial" w:eastAsiaTheme="majorEastAsia" w:hAnsi="Arial" w:cs="Arial"/>
                <w:bCs/>
                <w:sz w:val="20"/>
                <w:szCs w:val="20"/>
              </w:rPr>
              <w:t xml:space="preserve"> </w:t>
            </w:r>
            <w:r w:rsidRPr="004430D6">
              <w:rPr>
                <w:rFonts w:ascii="Arial" w:eastAsiaTheme="majorEastAsia" w:hAnsi="Arial" w:cs="Arial"/>
                <w:bCs/>
                <w:sz w:val="20"/>
                <w:szCs w:val="20"/>
              </w:rPr>
              <w:t>Promover la internacionalización y movilidad</w:t>
            </w:r>
          </w:p>
        </w:tc>
        <w:tc>
          <w:tcPr>
            <w:tcW w:w="2425" w:type="dxa"/>
          </w:tcPr>
          <w:p w:rsidR="00BF1B98" w:rsidRPr="00B3177D" w:rsidRDefault="003A268A" w:rsidP="00322039">
            <w:pPr>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0"/>
                <w:szCs w:val="20"/>
              </w:rPr>
            </w:pPr>
            <w:r w:rsidRPr="003A268A">
              <w:rPr>
                <w:rFonts w:ascii="Arial" w:eastAsiaTheme="majorEastAsia" w:hAnsi="Arial" w:cs="Arial"/>
                <w:bCs/>
                <w:sz w:val="20"/>
                <w:szCs w:val="20"/>
              </w:rPr>
              <w:t>Ejecución del 100% del plan de acción</w:t>
            </w:r>
            <w:r>
              <w:rPr>
                <w:rFonts w:ascii="Arial" w:eastAsiaTheme="majorEastAsia" w:hAnsi="Arial" w:cs="Arial"/>
                <w:bCs/>
                <w:sz w:val="20"/>
                <w:szCs w:val="20"/>
              </w:rPr>
              <w:t xml:space="preserve"> de internacionalización</w:t>
            </w:r>
            <w:r w:rsidRPr="003A268A">
              <w:rPr>
                <w:rFonts w:ascii="Arial" w:eastAsiaTheme="majorEastAsia" w:hAnsi="Arial" w:cs="Arial"/>
                <w:bCs/>
                <w:sz w:val="20"/>
                <w:szCs w:val="20"/>
              </w:rPr>
              <w:t xml:space="preserve"> de la vigencia</w:t>
            </w:r>
          </w:p>
        </w:tc>
      </w:tr>
    </w:tbl>
    <w:p w:rsidR="00BF1B98" w:rsidRDefault="00BF1B98" w:rsidP="00BF1B98">
      <w:pPr>
        <w:rPr>
          <w:rFonts w:ascii="Arial" w:hAnsi="Arial" w:cs="Arial"/>
          <w:sz w:val="24"/>
          <w:szCs w:val="24"/>
        </w:rPr>
      </w:pPr>
    </w:p>
    <w:p w:rsidR="00BF1B98" w:rsidRPr="00A374F9" w:rsidRDefault="005A597C" w:rsidP="004C539F">
      <w:pPr>
        <w:pStyle w:val="Ttulo3"/>
        <w:numPr>
          <w:ilvl w:val="2"/>
          <w:numId w:val="3"/>
        </w:numPr>
        <w:spacing w:after="240"/>
        <w:rPr>
          <w:rFonts w:ascii="Arial" w:hAnsi="Arial" w:cs="Arial"/>
          <w:color w:val="auto"/>
          <w:sz w:val="24"/>
          <w:szCs w:val="24"/>
        </w:rPr>
      </w:pPr>
      <w:bookmarkStart w:id="10" w:name="_Toc505156862"/>
      <w:r w:rsidRPr="00A374F9">
        <w:rPr>
          <w:rFonts w:ascii="Arial" w:hAnsi="Arial" w:cs="Arial"/>
          <w:color w:val="auto"/>
          <w:sz w:val="24"/>
          <w:szCs w:val="24"/>
        </w:rPr>
        <w:t>Diseñar e Implementar plan estratégico de internacionalización para los próximos cuatro años</w:t>
      </w:r>
      <w:bookmarkEnd w:id="10"/>
    </w:p>
    <w:p w:rsidR="00CE78C7" w:rsidRPr="00CE78C7" w:rsidRDefault="00CE78C7" w:rsidP="00CE78C7">
      <w:pPr>
        <w:jc w:val="both"/>
        <w:rPr>
          <w:rFonts w:ascii="Arial" w:hAnsi="Arial" w:cs="Arial"/>
          <w:sz w:val="24"/>
          <w:szCs w:val="24"/>
        </w:rPr>
      </w:pPr>
      <w:r w:rsidRPr="00CE78C7">
        <w:rPr>
          <w:rFonts w:ascii="Arial" w:hAnsi="Arial" w:cs="Arial"/>
          <w:sz w:val="24"/>
          <w:szCs w:val="24"/>
        </w:rPr>
        <w:t>Orientación de las Clases</w:t>
      </w:r>
      <w:r w:rsidR="00A374F9">
        <w:rPr>
          <w:rFonts w:ascii="Arial" w:hAnsi="Arial" w:cs="Arial"/>
          <w:sz w:val="24"/>
          <w:szCs w:val="24"/>
        </w:rPr>
        <w:t>:</w:t>
      </w:r>
    </w:p>
    <w:p w:rsidR="00CE78C7" w:rsidRDefault="00CE78C7" w:rsidP="00474115">
      <w:pPr>
        <w:jc w:val="both"/>
        <w:rPr>
          <w:rFonts w:ascii="Arial" w:hAnsi="Arial" w:cs="Arial"/>
          <w:sz w:val="24"/>
          <w:szCs w:val="24"/>
        </w:rPr>
      </w:pPr>
      <w:r>
        <w:rPr>
          <w:rFonts w:ascii="Arial" w:hAnsi="Arial" w:cs="Arial"/>
          <w:sz w:val="24"/>
          <w:szCs w:val="24"/>
        </w:rPr>
        <w:t>Invitación a los</w:t>
      </w:r>
      <w:r w:rsidRPr="00CE78C7">
        <w:rPr>
          <w:rFonts w:ascii="Arial" w:hAnsi="Arial" w:cs="Arial"/>
          <w:sz w:val="24"/>
          <w:szCs w:val="24"/>
        </w:rPr>
        <w:t xml:space="preserve"> funcionarios y estudiantes para que participen en las activi</w:t>
      </w:r>
      <w:r>
        <w:rPr>
          <w:rFonts w:ascii="Arial" w:hAnsi="Arial" w:cs="Arial"/>
          <w:sz w:val="24"/>
          <w:szCs w:val="24"/>
        </w:rPr>
        <w:t>dades planificadas por la ORII con el objetivo de fomentar la importancia</w:t>
      </w:r>
      <w:r w:rsidRPr="00CE78C7">
        <w:rPr>
          <w:rFonts w:ascii="Arial" w:hAnsi="Arial" w:cs="Arial"/>
          <w:sz w:val="24"/>
          <w:szCs w:val="24"/>
        </w:rPr>
        <w:t xml:space="preserve"> de la </w:t>
      </w:r>
      <w:r w:rsidR="00440D9A" w:rsidRPr="00CE78C7">
        <w:rPr>
          <w:rFonts w:ascii="Arial" w:hAnsi="Arial" w:cs="Arial"/>
          <w:sz w:val="24"/>
          <w:szCs w:val="24"/>
        </w:rPr>
        <w:t>Internacionalización y</w:t>
      </w:r>
      <w:r w:rsidRPr="00CE78C7">
        <w:rPr>
          <w:rFonts w:ascii="Arial" w:hAnsi="Arial" w:cs="Arial"/>
          <w:sz w:val="24"/>
          <w:szCs w:val="24"/>
        </w:rPr>
        <w:t xml:space="preserve"> del bilingüismo.</w:t>
      </w:r>
    </w:p>
    <w:p w:rsidR="00500AE4" w:rsidRDefault="00CE78C7" w:rsidP="00731C1F">
      <w:pPr>
        <w:jc w:val="both"/>
        <w:rPr>
          <w:rFonts w:ascii="Arial" w:hAnsi="Arial" w:cs="Arial"/>
          <w:sz w:val="24"/>
          <w:szCs w:val="24"/>
        </w:rPr>
      </w:pPr>
      <w:r>
        <w:rPr>
          <w:rFonts w:ascii="Arial" w:hAnsi="Arial" w:cs="Arial"/>
          <w:sz w:val="24"/>
          <w:szCs w:val="24"/>
        </w:rPr>
        <w:t>C</w:t>
      </w:r>
      <w:r w:rsidR="00731C1F" w:rsidRPr="00731C1F">
        <w:rPr>
          <w:rFonts w:ascii="Arial" w:hAnsi="Arial" w:cs="Arial"/>
          <w:sz w:val="24"/>
          <w:szCs w:val="24"/>
        </w:rPr>
        <w:t>on el fin de fomentar el bilingüismo</w:t>
      </w:r>
      <w:r>
        <w:rPr>
          <w:rFonts w:ascii="Arial" w:hAnsi="Arial" w:cs="Arial"/>
          <w:sz w:val="24"/>
          <w:szCs w:val="24"/>
        </w:rPr>
        <w:t xml:space="preserve"> en el personal administrativo de</w:t>
      </w:r>
      <w:r w:rsidR="00731C1F" w:rsidRPr="00731C1F">
        <w:rPr>
          <w:rFonts w:ascii="Arial" w:hAnsi="Arial" w:cs="Arial"/>
          <w:sz w:val="24"/>
          <w:szCs w:val="24"/>
        </w:rPr>
        <w:t xml:space="preserve"> la institución, se desarrolla</w:t>
      </w:r>
      <w:r>
        <w:rPr>
          <w:rFonts w:ascii="Arial" w:hAnsi="Arial" w:cs="Arial"/>
          <w:sz w:val="24"/>
          <w:szCs w:val="24"/>
        </w:rPr>
        <w:t xml:space="preserve"> clases de inglés</w:t>
      </w:r>
      <w:r w:rsidR="00731C1F" w:rsidRPr="00731C1F">
        <w:rPr>
          <w:rFonts w:ascii="Arial" w:hAnsi="Arial" w:cs="Arial"/>
          <w:sz w:val="24"/>
          <w:szCs w:val="24"/>
        </w:rPr>
        <w:t xml:space="preserve"> </w:t>
      </w:r>
      <w:r w:rsidR="00500AE4">
        <w:rPr>
          <w:rFonts w:ascii="Arial" w:hAnsi="Arial" w:cs="Arial"/>
          <w:sz w:val="24"/>
          <w:szCs w:val="24"/>
        </w:rPr>
        <w:t>por dos</w:t>
      </w:r>
      <w:r w:rsidR="00731C1F">
        <w:rPr>
          <w:rFonts w:ascii="Arial" w:hAnsi="Arial" w:cs="Arial"/>
          <w:sz w:val="24"/>
          <w:szCs w:val="24"/>
        </w:rPr>
        <w:t xml:space="preserve"> profesores de planta. </w:t>
      </w:r>
      <w:r w:rsidR="00731C1F" w:rsidRPr="00731C1F">
        <w:rPr>
          <w:rFonts w:ascii="Arial" w:hAnsi="Arial" w:cs="Arial"/>
          <w:sz w:val="24"/>
          <w:szCs w:val="24"/>
        </w:rPr>
        <w:t xml:space="preserve">El programa se </w:t>
      </w:r>
      <w:r w:rsidR="00731C1F">
        <w:rPr>
          <w:rFonts w:ascii="Arial" w:hAnsi="Arial" w:cs="Arial"/>
          <w:sz w:val="24"/>
          <w:szCs w:val="24"/>
        </w:rPr>
        <w:t xml:space="preserve">realizó </w:t>
      </w:r>
      <w:r>
        <w:rPr>
          <w:rFonts w:ascii="Arial" w:hAnsi="Arial" w:cs="Arial"/>
          <w:sz w:val="24"/>
          <w:szCs w:val="24"/>
        </w:rPr>
        <w:t>los días martes y sábado.</w:t>
      </w:r>
    </w:p>
    <w:p w:rsidR="00F112E8" w:rsidRPr="00F112E8" w:rsidRDefault="00F112E8" w:rsidP="00F112E8">
      <w:pPr>
        <w:rPr>
          <w:rFonts w:ascii="Arial" w:hAnsi="Arial" w:cs="Arial"/>
          <w:sz w:val="24"/>
          <w:szCs w:val="24"/>
        </w:rPr>
      </w:pPr>
      <w:r w:rsidRPr="00F112E8">
        <w:rPr>
          <w:rFonts w:ascii="Arial" w:hAnsi="Arial" w:cs="Arial"/>
          <w:sz w:val="24"/>
          <w:szCs w:val="24"/>
        </w:rPr>
        <w:lastRenderedPageBreak/>
        <w:t>Logros</w:t>
      </w:r>
      <w:r w:rsidR="00A374F9">
        <w:rPr>
          <w:rFonts w:ascii="Arial" w:hAnsi="Arial" w:cs="Arial"/>
          <w:sz w:val="24"/>
          <w:szCs w:val="24"/>
        </w:rPr>
        <w:t>:</w:t>
      </w:r>
    </w:p>
    <w:p w:rsidR="00F112E8" w:rsidRDefault="00F112E8" w:rsidP="004C539F">
      <w:pPr>
        <w:pStyle w:val="Prrafodelista"/>
        <w:numPr>
          <w:ilvl w:val="0"/>
          <w:numId w:val="8"/>
        </w:numPr>
        <w:jc w:val="both"/>
        <w:rPr>
          <w:rFonts w:ascii="Arial" w:hAnsi="Arial" w:cs="Arial"/>
          <w:sz w:val="24"/>
          <w:szCs w:val="24"/>
        </w:rPr>
      </w:pPr>
      <w:r>
        <w:rPr>
          <w:rFonts w:ascii="Arial" w:hAnsi="Arial" w:cs="Arial"/>
          <w:sz w:val="24"/>
          <w:szCs w:val="24"/>
        </w:rPr>
        <w:t>Hacer una gran exposición de la ORII ante la visita de Pares Académicos. Logrando la proyección de la institución.</w:t>
      </w:r>
    </w:p>
    <w:p w:rsidR="00F112E8" w:rsidRDefault="00F112E8" w:rsidP="004C539F">
      <w:pPr>
        <w:pStyle w:val="Prrafodelista"/>
        <w:numPr>
          <w:ilvl w:val="0"/>
          <w:numId w:val="8"/>
        </w:numPr>
        <w:jc w:val="both"/>
        <w:rPr>
          <w:rFonts w:ascii="Arial" w:hAnsi="Arial" w:cs="Arial"/>
          <w:sz w:val="24"/>
          <w:szCs w:val="24"/>
        </w:rPr>
      </w:pPr>
      <w:r>
        <w:rPr>
          <w:rFonts w:ascii="Arial" w:hAnsi="Arial" w:cs="Arial"/>
          <w:sz w:val="24"/>
          <w:szCs w:val="24"/>
        </w:rPr>
        <w:t xml:space="preserve">Fomento del </w:t>
      </w:r>
      <w:r w:rsidR="00440D9A">
        <w:rPr>
          <w:rFonts w:ascii="Arial" w:hAnsi="Arial" w:cs="Arial"/>
          <w:sz w:val="24"/>
          <w:szCs w:val="24"/>
        </w:rPr>
        <w:t>Inglés para</w:t>
      </w:r>
      <w:r>
        <w:rPr>
          <w:rFonts w:ascii="Arial" w:hAnsi="Arial" w:cs="Arial"/>
          <w:sz w:val="24"/>
          <w:szCs w:val="24"/>
        </w:rPr>
        <w:t xml:space="preserve"> estudiantes, docentes y funcionarios como fortalecimiento de segunda lengua en el bilingüismo.</w:t>
      </w:r>
    </w:p>
    <w:p w:rsidR="00F112E8" w:rsidRDefault="00A374F9" w:rsidP="004C539F">
      <w:pPr>
        <w:pStyle w:val="Prrafodelista"/>
        <w:numPr>
          <w:ilvl w:val="0"/>
          <w:numId w:val="8"/>
        </w:numPr>
        <w:jc w:val="both"/>
        <w:rPr>
          <w:rFonts w:ascii="Arial" w:hAnsi="Arial" w:cs="Arial"/>
          <w:sz w:val="24"/>
          <w:szCs w:val="24"/>
        </w:rPr>
      </w:pPr>
      <w:r>
        <w:rPr>
          <w:rFonts w:ascii="Arial" w:hAnsi="Arial" w:cs="Arial"/>
          <w:sz w:val="24"/>
          <w:szCs w:val="24"/>
        </w:rPr>
        <w:t>Practica</w:t>
      </w:r>
      <w:r w:rsidR="00F112E8">
        <w:rPr>
          <w:rFonts w:ascii="Arial" w:hAnsi="Arial" w:cs="Arial"/>
          <w:sz w:val="24"/>
          <w:szCs w:val="24"/>
        </w:rPr>
        <w:t xml:space="preserve">r lo aprendido en el </w:t>
      </w:r>
      <w:r w:rsidR="00440D9A">
        <w:rPr>
          <w:rFonts w:ascii="Arial" w:hAnsi="Arial" w:cs="Arial"/>
          <w:sz w:val="24"/>
          <w:szCs w:val="24"/>
        </w:rPr>
        <w:t>hogar y</w:t>
      </w:r>
      <w:r w:rsidR="00F112E8">
        <w:rPr>
          <w:rFonts w:ascii="Arial" w:hAnsi="Arial" w:cs="Arial"/>
          <w:sz w:val="24"/>
          <w:szCs w:val="24"/>
        </w:rPr>
        <w:t xml:space="preserve"> con los amigos.</w:t>
      </w:r>
    </w:p>
    <w:p w:rsidR="00F112E8" w:rsidRDefault="00F112E8" w:rsidP="00F112E8">
      <w:pPr>
        <w:pStyle w:val="Prrafodelista"/>
        <w:rPr>
          <w:rFonts w:ascii="Arial" w:hAnsi="Arial" w:cs="Arial"/>
          <w:sz w:val="24"/>
          <w:szCs w:val="24"/>
        </w:rPr>
      </w:pPr>
    </w:p>
    <w:p w:rsidR="00117DE2" w:rsidRPr="00E736A7" w:rsidRDefault="00474115" w:rsidP="004C539F">
      <w:pPr>
        <w:pStyle w:val="Ttulo2"/>
        <w:numPr>
          <w:ilvl w:val="1"/>
          <w:numId w:val="3"/>
        </w:numPr>
        <w:jc w:val="both"/>
        <w:rPr>
          <w:rFonts w:ascii="Arial" w:hAnsi="Arial" w:cs="Arial"/>
          <w:color w:val="auto"/>
          <w:sz w:val="24"/>
          <w:szCs w:val="24"/>
        </w:rPr>
      </w:pPr>
      <w:bookmarkStart w:id="11" w:name="_Toc505156863"/>
      <w:r w:rsidRPr="00E736A7">
        <w:rPr>
          <w:rFonts w:ascii="Arial" w:hAnsi="Arial" w:cs="Arial"/>
          <w:color w:val="auto"/>
          <w:sz w:val="24"/>
          <w:szCs w:val="24"/>
        </w:rPr>
        <w:t>Promover y apoyar la conformación de grupos de investigación al interior de las Unidades Académica</w:t>
      </w:r>
      <w:bookmarkEnd w:id="11"/>
    </w:p>
    <w:p w:rsidR="00474115" w:rsidRDefault="00474115" w:rsidP="00474115">
      <w:pPr>
        <w:spacing w:before="240"/>
        <w:jc w:val="both"/>
        <w:rPr>
          <w:rFonts w:ascii="Arial" w:hAnsi="Arial" w:cs="Arial"/>
          <w:sz w:val="24"/>
          <w:szCs w:val="24"/>
        </w:rPr>
      </w:pPr>
      <w:r w:rsidRPr="00500AE4">
        <w:rPr>
          <w:rFonts w:ascii="Arial" w:hAnsi="Arial" w:cs="Arial"/>
          <w:sz w:val="24"/>
          <w:szCs w:val="24"/>
        </w:rPr>
        <w:t>Esta Estrategia no está alineada con el Plan Sectorial</w:t>
      </w:r>
      <w:r>
        <w:rPr>
          <w:rFonts w:ascii="Arial" w:hAnsi="Arial" w:cs="Arial"/>
          <w:sz w:val="24"/>
          <w:szCs w:val="24"/>
        </w:rPr>
        <w:t xml:space="preserve"> de Educación, pero hace parte de la triada de la Educación Superior y por consiguiente de los Objetivos Misionales de la Institución dentro de su Planeación Estratégica. </w:t>
      </w:r>
    </w:p>
    <w:p w:rsidR="006D36CA" w:rsidRDefault="00474115" w:rsidP="00474115">
      <w:pPr>
        <w:spacing w:before="240"/>
        <w:jc w:val="both"/>
        <w:rPr>
          <w:rFonts w:ascii="Arial" w:hAnsi="Arial" w:cs="Arial"/>
          <w:sz w:val="24"/>
          <w:szCs w:val="24"/>
        </w:rPr>
      </w:pPr>
      <w:r>
        <w:rPr>
          <w:rFonts w:ascii="Arial" w:hAnsi="Arial" w:cs="Arial"/>
          <w:sz w:val="24"/>
          <w:szCs w:val="24"/>
        </w:rPr>
        <w:t>A continuación se detallada el estado de cumplimiento de las metas propuestas dentro del Pla</w:t>
      </w:r>
      <w:r w:rsidR="003A268A">
        <w:rPr>
          <w:rFonts w:ascii="Arial" w:hAnsi="Arial" w:cs="Arial"/>
          <w:sz w:val="24"/>
          <w:szCs w:val="24"/>
        </w:rPr>
        <w:t>n de Acción institucional 2017</w:t>
      </w:r>
      <w:r w:rsidR="00C94B11">
        <w:rPr>
          <w:rFonts w:ascii="Arial" w:hAnsi="Arial" w:cs="Arial"/>
          <w:sz w:val="24"/>
          <w:szCs w:val="24"/>
        </w:rPr>
        <w:t>:</w:t>
      </w:r>
    </w:p>
    <w:p w:rsidR="006D36CA" w:rsidRPr="00916AC5" w:rsidRDefault="00440D9A" w:rsidP="006D36CA">
      <w:pPr>
        <w:spacing w:after="0"/>
        <w:rPr>
          <w:rFonts w:ascii="Arial" w:hAnsi="Arial" w:cs="Arial"/>
          <w:sz w:val="16"/>
          <w:szCs w:val="16"/>
        </w:rPr>
      </w:pPr>
      <w:r>
        <w:rPr>
          <w:rFonts w:ascii="Arial" w:hAnsi="Arial" w:cs="Arial"/>
          <w:b/>
          <w:sz w:val="16"/>
          <w:szCs w:val="16"/>
        </w:rPr>
        <w:t>Tabla 8</w:t>
      </w:r>
      <w:r w:rsidR="006D36CA" w:rsidRPr="00916AC5">
        <w:rPr>
          <w:rFonts w:ascii="Arial" w:hAnsi="Arial" w:cs="Arial"/>
          <w:b/>
          <w:sz w:val="16"/>
          <w:szCs w:val="16"/>
        </w:rPr>
        <w:t xml:space="preserve">. </w:t>
      </w:r>
      <w:r w:rsidR="006D36CA">
        <w:rPr>
          <w:rFonts w:ascii="Arial" w:hAnsi="Arial" w:cs="Arial"/>
          <w:sz w:val="16"/>
          <w:szCs w:val="16"/>
        </w:rPr>
        <w:t xml:space="preserve">Resultado metas Investigación </w:t>
      </w:r>
    </w:p>
    <w:tbl>
      <w:tblPr>
        <w:tblStyle w:val="Sombreadomedio2-nfasis4"/>
        <w:tblW w:w="5000" w:type="pct"/>
        <w:tblLook w:val="04A0" w:firstRow="1" w:lastRow="0" w:firstColumn="1" w:lastColumn="0" w:noHBand="0" w:noVBand="1"/>
      </w:tblPr>
      <w:tblGrid>
        <w:gridCol w:w="924"/>
        <w:gridCol w:w="6153"/>
        <w:gridCol w:w="1761"/>
      </w:tblGrid>
      <w:tr w:rsidR="006D36CA" w:rsidRPr="00474115" w:rsidTr="006D36CA">
        <w:trPr>
          <w:cnfStyle w:val="100000000000" w:firstRow="1" w:lastRow="0" w:firstColumn="0" w:lastColumn="0" w:oddVBand="0" w:evenVBand="0" w:oddHBand="0" w:evenHBand="0" w:firstRowFirstColumn="0" w:firstRowLastColumn="0" w:lastRowFirstColumn="0" w:lastRowLastColumn="0"/>
          <w:trHeight w:val="765"/>
        </w:trPr>
        <w:tc>
          <w:tcPr>
            <w:cnfStyle w:val="001000000100" w:firstRow="0" w:lastRow="0" w:firstColumn="1" w:lastColumn="0" w:oddVBand="0" w:evenVBand="0" w:oddHBand="0" w:evenHBand="0" w:firstRowFirstColumn="1" w:firstRowLastColumn="0" w:lastRowFirstColumn="0" w:lastRowLastColumn="0"/>
            <w:tcW w:w="4004" w:type="pct"/>
            <w:gridSpan w:val="2"/>
            <w:noWrap/>
            <w:vAlign w:val="center"/>
          </w:tcPr>
          <w:p w:rsidR="006D36CA" w:rsidRPr="00474115" w:rsidRDefault="00500AE4" w:rsidP="006D36CA">
            <w:pPr>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Metas del Plan de acción 2016</w:t>
            </w:r>
          </w:p>
        </w:tc>
        <w:tc>
          <w:tcPr>
            <w:tcW w:w="996" w:type="pct"/>
            <w:noWrap/>
            <w:vAlign w:val="center"/>
          </w:tcPr>
          <w:p w:rsidR="006D36CA" w:rsidRPr="00474115" w:rsidRDefault="006D36CA" w:rsidP="006D36C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Resultado</w:t>
            </w:r>
          </w:p>
        </w:tc>
      </w:tr>
      <w:tr w:rsidR="006D36CA" w:rsidRPr="00474115" w:rsidTr="006D36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23" w:type="pct"/>
            <w:noWrap/>
            <w:vAlign w:val="center"/>
            <w:hideMark/>
          </w:tcPr>
          <w:p w:rsidR="006D36CA" w:rsidRPr="00474115" w:rsidRDefault="003A268A" w:rsidP="006D36CA">
            <w:pPr>
              <w:rPr>
                <w:rFonts w:ascii="Calibri" w:eastAsia="Times New Roman" w:hAnsi="Calibri" w:cs="Times New Roman"/>
                <w:color w:val="000000"/>
                <w:lang w:eastAsia="es-CO"/>
              </w:rPr>
            </w:pPr>
            <w:r>
              <w:rPr>
                <w:rFonts w:ascii="Calibri" w:eastAsia="Times New Roman" w:hAnsi="Calibri" w:cs="Times New Roman"/>
                <w:color w:val="000000"/>
                <w:lang w:eastAsia="es-CO"/>
              </w:rPr>
              <w:t>M1</w:t>
            </w:r>
          </w:p>
        </w:tc>
        <w:tc>
          <w:tcPr>
            <w:tcW w:w="3481" w:type="pct"/>
            <w:vAlign w:val="center"/>
            <w:hideMark/>
          </w:tcPr>
          <w:p w:rsidR="006D36CA" w:rsidRPr="00474115" w:rsidRDefault="003A268A" w:rsidP="00D324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3A268A">
              <w:rPr>
                <w:rFonts w:ascii="Calibri" w:eastAsia="Times New Roman" w:hAnsi="Calibri" w:cs="Times New Roman"/>
                <w:color w:val="000000"/>
                <w:lang w:eastAsia="es-CO"/>
              </w:rPr>
              <w:t>Ejecutar el 100% del plan de formación y capacitación de investigación para docentes y comité de investigación</w:t>
            </w:r>
          </w:p>
        </w:tc>
        <w:tc>
          <w:tcPr>
            <w:tcW w:w="996" w:type="pct"/>
            <w:noWrap/>
            <w:vAlign w:val="center"/>
            <w:hideMark/>
          </w:tcPr>
          <w:p w:rsidR="006D36CA" w:rsidRPr="00474115" w:rsidRDefault="003A268A" w:rsidP="006D36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100%</w:t>
            </w:r>
          </w:p>
        </w:tc>
      </w:tr>
      <w:tr w:rsidR="00D3244B" w:rsidRPr="00474115" w:rsidTr="006D36CA">
        <w:trPr>
          <w:trHeight w:val="720"/>
        </w:trPr>
        <w:tc>
          <w:tcPr>
            <w:cnfStyle w:val="001000000000" w:firstRow="0" w:lastRow="0" w:firstColumn="1" w:lastColumn="0" w:oddVBand="0" w:evenVBand="0" w:oddHBand="0" w:evenHBand="0" w:firstRowFirstColumn="0" w:firstRowLastColumn="0" w:lastRowFirstColumn="0" w:lastRowLastColumn="0"/>
            <w:tcW w:w="523" w:type="pct"/>
            <w:noWrap/>
            <w:vAlign w:val="center"/>
          </w:tcPr>
          <w:p w:rsidR="00D3244B" w:rsidRPr="00474115" w:rsidRDefault="003A268A" w:rsidP="006D36CA">
            <w:pPr>
              <w:rPr>
                <w:rFonts w:ascii="Calibri" w:eastAsia="Times New Roman" w:hAnsi="Calibri" w:cs="Times New Roman"/>
                <w:color w:val="000000"/>
                <w:lang w:eastAsia="es-CO"/>
              </w:rPr>
            </w:pPr>
            <w:r>
              <w:rPr>
                <w:rFonts w:ascii="Calibri" w:eastAsia="Times New Roman" w:hAnsi="Calibri" w:cs="Times New Roman"/>
                <w:color w:val="000000"/>
                <w:lang w:eastAsia="es-CO"/>
              </w:rPr>
              <w:t>M2</w:t>
            </w:r>
          </w:p>
        </w:tc>
        <w:tc>
          <w:tcPr>
            <w:tcW w:w="3481" w:type="pct"/>
            <w:vAlign w:val="center"/>
          </w:tcPr>
          <w:p w:rsidR="00D3244B" w:rsidRPr="00474115" w:rsidRDefault="00D3244B" w:rsidP="00D324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D3244B">
              <w:rPr>
                <w:rFonts w:ascii="Calibri" w:eastAsia="Times New Roman" w:hAnsi="Calibri" w:cs="Times New Roman"/>
                <w:color w:val="000000"/>
                <w:lang w:eastAsia="es-CO"/>
              </w:rPr>
              <w:t>Capacitación del 100% de estudiantes vinculados a algún proceso investigativo</w:t>
            </w:r>
          </w:p>
        </w:tc>
        <w:tc>
          <w:tcPr>
            <w:tcW w:w="996" w:type="pct"/>
            <w:noWrap/>
            <w:vAlign w:val="center"/>
          </w:tcPr>
          <w:p w:rsidR="00D3244B" w:rsidRPr="00474115" w:rsidRDefault="00500AE4" w:rsidP="006D36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100%</w:t>
            </w:r>
          </w:p>
        </w:tc>
      </w:tr>
      <w:tr w:rsidR="00D3244B" w:rsidRPr="00474115" w:rsidTr="006D36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23" w:type="pct"/>
            <w:noWrap/>
            <w:vAlign w:val="center"/>
          </w:tcPr>
          <w:p w:rsidR="00D3244B" w:rsidRPr="00474115" w:rsidRDefault="003A268A" w:rsidP="006D36CA">
            <w:pPr>
              <w:rPr>
                <w:rFonts w:ascii="Calibri" w:eastAsia="Times New Roman" w:hAnsi="Calibri" w:cs="Times New Roman"/>
                <w:color w:val="000000"/>
                <w:lang w:eastAsia="es-CO"/>
              </w:rPr>
            </w:pPr>
            <w:r>
              <w:rPr>
                <w:rFonts w:ascii="Calibri" w:eastAsia="Times New Roman" w:hAnsi="Calibri" w:cs="Times New Roman"/>
                <w:color w:val="000000"/>
                <w:lang w:eastAsia="es-CO"/>
              </w:rPr>
              <w:t>M3</w:t>
            </w:r>
          </w:p>
        </w:tc>
        <w:tc>
          <w:tcPr>
            <w:tcW w:w="3481" w:type="pct"/>
            <w:vAlign w:val="center"/>
          </w:tcPr>
          <w:p w:rsidR="00D3244B" w:rsidRPr="00474115" w:rsidRDefault="00D3244B" w:rsidP="00D324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D3244B">
              <w:rPr>
                <w:rFonts w:ascii="Calibri" w:eastAsia="Times New Roman" w:hAnsi="Calibri" w:cs="Times New Roman"/>
                <w:color w:val="000000"/>
                <w:lang w:eastAsia="es-CO"/>
              </w:rPr>
              <w:t>Formulación de Plan estratégico de investigación para la vigencia del plan estratégico institucional</w:t>
            </w:r>
          </w:p>
        </w:tc>
        <w:tc>
          <w:tcPr>
            <w:tcW w:w="996" w:type="pct"/>
            <w:noWrap/>
            <w:vAlign w:val="center"/>
          </w:tcPr>
          <w:p w:rsidR="00D3244B" w:rsidRPr="00474115" w:rsidRDefault="003A268A" w:rsidP="006D36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100%</w:t>
            </w:r>
          </w:p>
        </w:tc>
      </w:tr>
      <w:tr w:rsidR="00D3244B" w:rsidRPr="00474115" w:rsidTr="006D36CA">
        <w:trPr>
          <w:trHeight w:val="720"/>
        </w:trPr>
        <w:tc>
          <w:tcPr>
            <w:cnfStyle w:val="001000000000" w:firstRow="0" w:lastRow="0" w:firstColumn="1" w:lastColumn="0" w:oddVBand="0" w:evenVBand="0" w:oddHBand="0" w:evenHBand="0" w:firstRowFirstColumn="0" w:firstRowLastColumn="0" w:lastRowFirstColumn="0" w:lastRowLastColumn="0"/>
            <w:tcW w:w="523" w:type="pct"/>
            <w:noWrap/>
            <w:vAlign w:val="center"/>
          </w:tcPr>
          <w:p w:rsidR="00D3244B" w:rsidRPr="00474115" w:rsidRDefault="00D3244B" w:rsidP="006D36CA">
            <w:pPr>
              <w:rPr>
                <w:rFonts w:ascii="Calibri" w:eastAsia="Times New Roman" w:hAnsi="Calibri" w:cs="Times New Roman"/>
                <w:color w:val="000000"/>
                <w:lang w:eastAsia="es-CO"/>
              </w:rPr>
            </w:pPr>
            <w:r>
              <w:rPr>
                <w:rFonts w:ascii="Calibri" w:eastAsia="Times New Roman" w:hAnsi="Calibri" w:cs="Times New Roman"/>
                <w:color w:val="000000"/>
                <w:lang w:eastAsia="es-CO"/>
              </w:rPr>
              <w:t>M6</w:t>
            </w:r>
          </w:p>
        </w:tc>
        <w:tc>
          <w:tcPr>
            <w:tcW w:w="3481" w:type="pct"/>
            <w:vAlign w:val="center"/>
          </w:tcPr>
          <w:p w:rsidR="00D3244B" w:rsidRPr="00474115" w:rsidRDefault="00D3244B" w:rsidP="006D36C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D3244B">
              <w:rPr>
                <w:rFonts w:ascii="Calibri" w:eastAsia="Times New Roman" w:hAnsi="Calibri" w:cs="Times New Roman"/>
                <w:color w:val="000000"/>
                <w:lang w:eastAsia="es-CO"/>
              </w:rPr>
              <w:t>Ejecución del 100% del plan de acción para la vigencia</w:t>
            </w:r>
          </w:p>
        </w:tc>
        <w:tc>
          <w:tcPr>
            <w:tcW w:w="996" w:type="pct"/>
            <w:noWrap/>
            <w:vAlign w:val="center"/>
          </w:tcPr>
          <w:p w:rsidR="00D3244B" w:rsidRPr="00474115" w:rsidRDefault="003A268A" w:rsidP="006D36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90%</w:t>
            </w:r>
          </w:p>
        </w:tc>
      </w:tr>
    </w:tbl>
    <w:p w:rsidR="00C3324F" w:rsidRPr="00474115" w:rsidRDefault="00500AE4" w:rsidP="00474115">
      <w:pPr>
        <w:spacing w:before="240"/>
        <w:jc w:val="both"/>
        <w:rPr>
          <w:rFonts w:ascii="Arial" w:hAnsi="Arial" w:cs="Arial"/>
          <w:sz w:val="24"/>
          <w:szCs w:val="24"/>
        </w:rPr>
      </w:pPr>
      <w:r>
        <w:rPr>
          <w:rFonts w:ascii="Arial" w:hAnsi="Arial" w:cs="Arial"/>
          <w:sz w:val="24"/>
          <w:szCs w:val="24"/>
        </w:rPr>
        <w:t>.</w:t>
      </w:r>
    </w:p>
    <w:p w:rsidR="00932243" w:rsidRDefault="00932243" w:rsidP="00440D9A">
      <w:pPr>
        <w:pStyle w:val="Ttulo1"/>
        <w:numPr>
          <w:ilvl w:val="0"/>
          <w:numId w:val="3"/>
        </w:numPr>
        <w:rPr>
          <w:rFonts w:ascii="Arial" w:hAnsi="Arial" w:cs="Arial"/>
          <w:color w:val="auto"/>
          <w:sz w:val="24"/>
          <w:szCs w:val="24"/>
        </w:rPr>
      </w:pPr>
      <w:bookmarkStart w:id="12" w:name="_Toc505156864"/>
      <w:r w:rsidRPr="001A3737">
        <w:rPr>
          <w:rFonts w:ascii="Arial" w:hAnsi="Arial" w:cs="Arial"/>
          <w:color w:val="auto"/>
          <w:sz w:val="24"/>
          <w:szCs w:val="24"/>
        </w:rPr>
        <w:t>TRANSPARENCIA, PARTICIPACIÓN Y SERVICIO AL CIUDADANO</w:t>
      </w:r>
      <w:bookmarkEnd w:id="12"/>
      <w:r w:rsidRPr="001A3737">
        <w:rPr>
          <w:rFonts w:ascii="Arial" w:hAnsi="Arial" w:cs="Arial"/>
          <w:color w:val="auto"/>
          <w:sz w:val="24"/>
          <w:szCs w:val="24"/>
        </w:rPr>
        <w:t xml:space="preserve"> </w:t>
      </w:r>
    </w:p>
    <w:p w:rsidR="00133C69" w:rsidRPr="00133C69" w:rsidRDefault="00133C69" w:rsidP="00440D9A">
      <w:pPr>
        <w:pStyle w:val="Ttulo2"/>
        <w:numPr>
          <w:ilvl w:val="1"/>
          <w:numId w:val="3"/>
        </w:numPr>
        <w:rPr>
          <w:rFonts w:ascii="Arial" w:hAnsi="Arial" w:cs="Arial"/>
          <w:color w:val="auto"/>
          <w:sz w:val="24"/>
          <w:szCs w:val="24"/>
        </w:rPr>
      </w:pPr>
      <w:bookmarkStart w:id="13" w:name="_Toc505156865"/>
      <w:r w:rsidRPr="00133C69">
        <w:rPr>
          <w:rFonts w:ascii="Arial" w:hAnsi="Arial" w:cs="Arial"/>
          <w:color w:val="auto"/>
          <w:sz w:val="24"/>
          <w:szCs w:val="24"/>
        </w:rPr>
        <w:t>Plan anticorrupción y atención al ciudadano</w:t>
      </w:r>
      <w:bookmarkEnd w:id="13"/>
    </w:p>
    <w:p w:rsidR="00D00DD1" w:rsidRDefault="00D00DD1" w:rsidP="004C4BAD">
      <w:pPr>
        <w:spacing w:after="0"/>
        <w:jc w:val="both"/>
        <w:rPr>
          <w:rFonts w:ascii="Arial" w:hAnsi="Arial" w:cs="Arial"/>
          <w:sz w:val="24"/>
          <w:szCs w:val="24"/>
        </w:rPr>
      </w:pPr>
    </w:p>
    <w:p w:rsidR="00AF7298" w:rsidRDefault="00AF7298" w:rsidP="004C4BAD">
      <w:pPr>
        <w:spacing w:after="0"/>
        <w:jc w:val="both"/>
        <w:rPr>
          <w:rFonts w:ascii="Arial" w:hAnsi="Arial" w:cs="Arial"/>
          <w:sz w:val="24"/>
          <w:szCs w:val="24"/>
        </w:rPr>
      </w:pPr>
      <w:r>
        <w:rPr>
          <w:rFonts w:ascii="Arial" w:hAnsi="Arial" w:cs="Arial"/>
          <w:sz w:val="24"/>
          <w:szCs w:val="24"/>
        </w:rPr>
        <w:lastRenderedPageBreak/>
        <w:t>INTENALCO</w:t>
      </w:r>
      <w:r w:rsidRPr="00AF7298">
        <w:rPr>
          <w:rFonts w:ascii="Arial" w:hAnsi="Arial" w:cs="Arial"/>
          <w:sz w:val="24"/>
          <w:szCs w:val="24"/>
        </w:rPr>
        <w:t xml:space="preserve"> en cumplimiento del artículo 73, 76 de la Ley </w:t>
      </w:r>
      <w:r>
        <w:rPr>
          <w:rFonts w:ascii="Arial" w:hAnsi="Arial" w:cs="Arial"/>
          <w:sz w:val="24"/>
          <w:szCs w:val="24"/>
        </w:rPr>
        <w:t xml:space="preserve">1474 de 2011, los Decretos 2482 </w:t>
      </w:r>
      <w:r w:rsidR="004C4BAD">
        <w:rPr>
          <w:rFonts w:ascii="Arial" w:hAnsi="Arial" w:cs="Arial"/>
          <w:sz w:val="24"/>
          <w:szCs w:val="24"/>
        </w:rPr>
        <w:t xml:space="preserve">y 2641 2012, </w:t>
      </w:r>
      <w:r w:rsidRPr="00AF7298">
        <w:rPr>
          <w:rFonts w:ascii="Arial" w:hAnsi="Arial" w:cs="Arial"/>
          <w:sz w:val="24"/>
          <w:szCs w:val="24"/>
        </w:rPr>
        <w:t>Documento CONPES de Re</w:t>
      </w:r>
      <w:r w:rsidR="004C4BAD">
        <w:rPr>
          <w:rFonts w:ascii="Arial" w:hAnsi="Arial" w:cs="Arial"/>
          <w:sz w:val="24"/>
          <w:szCs w:val="24"/>
        </w:rPr>
        <w:t>ndición de Cuentas 3654 de 2010 y para</w:t>
      </w:r>
      <w:r w:rsidR="004C4BAD" w:rsidRPr="004C4BAD">
        <w:rPr>
          <w:rFonts w:ascii="Arial" w:hAnsi="Arial" w:cs="Arial"/>
          <w:sz w:val="24"/>
          <w:szCs w:val="24"/>
        </w:rPr>
        <w:t xml:space="preserve"> dar cumplimiento a la política de Desarrollo</w:t>
      </w:r>
      <w:r w:rsidR="004C4BAD">
        <w:rPr>
          <w:rFonts w:ascii="Arial" w:hAnsi="Arial" w:cs="Arial"/>
          <w:sz w:val="24"/>
          <w:szCs w:val="24"/>
        </w:rPr>
        <w:t xml:space="preserve"> Administrativo “Transparencia, </w:t>
      </w:r>
      <w:r w:rsidR="004C4BAD" w:rsidRPr="004C4BAD">
        <w:rPr>
          <w:rFonts w:ascii="Arial" w:hAnsi="Arial" w:cs="Arial"/>
          <w:sz w:val="24"/>
          <w:szCs w:val="24"/>
        </w:rPr>
        <w:t>Participación y Servicio al Ciudadano” prevista en el Decreto 2482 de 2012</w:t>
      </w:r>
      <w:r w:rsidR="004C4BAD">
        <w:rPr>
          <w:rFonts w:ascii="Arial" w:hAnsi="Arial" w:cs="Arial"/>
          <w:sz w:val="24"/>
          <w:szCs w:val="24"/>
        </w:rPr>
        <w:t>,</w:t>
      </w:r>
      <w:r w:rsidR="004C4BAD" w:rsidRPr="004C4BAD">
        <w:rPr>
          <w:rFonts w:ascii="Arial" w:hAnsi="Arial" w:cs="Arial"/>
          <w:sz w:val="24"/>
          <w:szCs w:val="24"/>
        </w:rPr>
        <w:t xml:space="preserve"> </w:t>
      </w:r>
      <w:r w:rsidRPr="00AF7298">
        <w:rPr>
          <w:rFonts w:ascii="Arial" w:hAnsi="Arial" w:cs="Arial"/>
          <w:sz w:val="24"/>
          <w:szCs w:val="24"/>
        </w:rPr>
        <w:t xml:space="preserve"> presentó sus</w:t>
      </w:r>
      <w:r>
        <w:rPr>
          <w:rFonts w:ascii="Arial" w:hAnsi="Arial" w:cs="Arial"/>
          <w:sz w:val="24"/>
          <w:szCs w:val="24"/>
        </w:rPr>
        <w:t xml:space="preserve"> </w:t>
      </w:r>
      <w:r w:rsidRPr="00AF7298">
        <w:rPr>
          <w:rFonts w:ascii="Arial" w:hAnsi="Arial" w:cs="Arial"/>
          <w:sz w:val="24"/>
          <w:szCs w:val="24"/>
        </w:rPr>
        <w:t xml:space="preserve">estrategias anticorrupción, servicio al ciudadano, rendición de cuentas y </w:t>
      </w:r>
      <w:r>
        <w:rPr>
          <w:rFonts w:ascii="Arial" w:hAnsi="Arial" w:cs="Arial"/>
          <w:sz w:val="24"/>
          <w:szCs w:val="24"/>
        </w:rPr>
        <w:t>racionalización de trámites y servicios</w:t>
      </w:r>
      <w:r w:rsidR="004C4BAD">
        <w:rPr>
          <w:rFonts w:ascii="Arial" w:hAnsi="Arial" w:cs="Arial"/>
          <w:sz w:val="24"/>
          <w:szCs w:val="24"/>
        </w:rPr>
        <w:t xml:space="preserve"> consignadas en el Plan Anticorrupc</w:t>
      </w:r>
      <w:r w:rsidR="006458A8">
        <w:rPr>
          <w:rFonts w:ascii="Arial" w:hAnsi="Arial" w:cs="Arial"/>
          <w:sz w:val="24"/>
          <w:szCs w:val="24"/>
        </w:rPr>
        <w:t>ión y Atención al ciudadano 2017</w:t>
      </w:r>
      <w:r w:rsidR="004C4BAD">
        <w:rPr>
          <w:rFonts w:ascii="Arial" w:hAnsi="Arial" w:cs="Arial"/>
          <w:sz w:val="24"/>
          <w:szCs w:val="24"/>
        </w:rPr>
        <w:t>, liderado por la oficina de Planeación</w:t>
      </w:r>
      <w:r>
        <w:rPr>
          <w:rFonts w:ascii="Arial" w:hAnsi="Arial" w:cs="Arial"/>
          <w:sz w:val="24"/>
          <w:szCs w:val="24"/>
        </w:rPr>
        <w:t xml:space="preserve"> </w:t>
      </w:r>
      <w:r w:rsidRPr="00AF7298">
        <w:rPr>
          <w:rFonts w:ascii="Arial" w:hAnsi="Arial" w:cs="Arial"/>
          <w:sz w:val="24"/>
          <w:szCs w:val="24"/>
        </w:rPr>
        <w:t>con el fin de fomentar la transparencia en su gestión institucional y mejorar la</w:t>
      </w:r>
      <w:r>
        <w:rPr>
          <w:rFonts w:ascii="Arial" w:hAnsi="Arial" w:cs="Arial"/>
          <w:sz w:val="24"/>
          <w:szCs w:val="24"/>
        </w:rPr>
        <w:t xml:space="preserve"> </w:t>
      </w:r>
      <w:r w:rsidRPr="00AF7298">
        <w:rPr>
          <w:rFonts w:ascii="Arial" w:hAnsi="Arial" w:cs="Arial"/>
          <w:sz w:val="24"/>
          <w:szCs w:val="24"/>
        </w:rPr>
        <w:t>prestación de sus servicios y entrega de sus productos a los servidores p</w:t>
      </w:r>
      <w:r>
        <w:rPr>
          <w:rFonts w:ascii="Arial" w:hAnsi="Arial" w:cs="Arial"/>
          <w:sz w:val="24"/>
          <w:szCs w:val="24"/>
        </w:rPr>
        <w:t xml:space="preserve">úblicos, instituciones y </w:t>
      </w:r>
      <w:r w:rsidRPr="00AF7298">
        <w:rPr>
          <w:rFonts w:ascii="Arial" w:hAnsi="Arial" w:cs="Arial"/>
          <w:sz w:val="24"/>
          <w:szCs w:val="24"/>
        </w:rPr>
        <w:t>ciudadanos con oportunidad, calidad e innovación. El docum</w:t>
      </w:r>
      <w:r>
        <w:rPr>
          <w:rFonts w:ascii="Arial" w:hAnsi="Arial" w:cs="Arial"/>
          <w:sz w:val="24"/>
          <w:szCs w:val="24"/>
        </w:rPr>
        <w:t>ento publicado en la página web dentro de la f</w:t>
      </w:r>
      <w:r w:rsidR="006458A8">
        <w:rPr>
          <w:rFonts w:ascii="Arial" w:hAnsi="Arial" w:cs="Arial"/>
          <w:sz w:val="24"/>
          <w:szCs w:val="24"/>
        </w:rPr>
        <w:t>echa límite (31 de enero de 2017</w:t>
      </w:r>
      <w:r>
        <w:rPr>
          <w:rFonts w:ascii="Arial" w:hAnsi="Arial" w:cs="Arial"/>
          <w:sz w:val="24"/>
          <w:szCs w:val="24"/>
        </w:rPr>
        <w:t xml:space="preserve">) </w:t>
      </w:r>
      <w:r w:rsidR="00D3244B">
        <w:rPr>
          <w:rFonts w:ascii="Arial" w:hAnsi="Arial" w:cs="Arial"/>
          <w:sz w:val="24"/>
          <w:szCs w:val="24"/>
        </w:rPr>
        <w:t>consta de seis componentes</w:t>
      </w:r>
      <w:r w:rsidRPr="00AF7298">
        <w:rPr>
          <w:rFonts w:ascii="Arial" w:hAnsi="Arial" w:cs="Arial"/>
          <w:sz w:val="24"/>
          <w:szCs w:val="24"/>
        </w:rPr>
        <w:t>, a saber:</w:t>
      </w:r>
    </w:p>
    <w:p w:rsidR="00AF7298" w:rsidRPr="00AF7298" w:rsidRDefault="00AF7298" w:rsidP="00AF7298">
      <w:pPr>
        <w:spacing w:after="0"/>
        <w:jc w:val="both"/>
        <w:rPr>
          <w:rFonts w:ascii="Arial" w:hAnsi="Arial" w:cs="Arial"/>
          <w:sz w:val="24"/>
          <w:szCs w:val="24"/>
        </w:rPr>
      </w:pPr>
    </w:p>
    <w:p w:rsidR="00D3244B" w:rsidRPr="00D3244B" w:rsidRDefault="00D3244B" w:rsidP="00D3244B">
      <w:pPr>
        <w:keepNext/>
        <w:spacing w:before="240" w:after="60"/>
        <w:outlineLvl w:val="1"/>
        <w:rPr>
          <w:rFonts w:ascii="Arial" w:eastAsia="Times New Roman" w:hAnsi="Arial" w:cs="Arial"/>
          <w:bCs/>
          <w:iCs/>
          <w:sz w:val="24"/>
          <w:szCs w:val="24"/>
          <w:lang w:eastAsia="es-CO"/>
        </w:rPr>
      </w:pPr>
      <w:bookmarkStart w:id="14" w:name="_Toc472950686"/>
      <w:bookmarkStart w:id="15" w:name="_Toc505156866"/>
      <w:r w:rsidRPr="00D3244B">
        <w:rPr>
          <w:rFonts w:ascii="Arial" w:eastAsia="Times New Roman" w:hAnsi="Arial" w:cs="Arial"/>
          <w:bCs/>
          <w:iCs/>
          <w:sz w:val="24"/>
          <w:szCs w:val="24"/>
          <w:lang w:eastAsia="es-CO"/>
        </w:rPr>
        <w:t>Componente 1. Gestión del riesgo de corrupción</w:t>
      </w:r>
      <w:bookmarkEnd w:id="14"/>
      <w:bookmarkEnd w:id="15"/>
      <w:r w:rsidRPr="00D3244B">
        <w:rPr>
          <w:rFonts w:ascii="Arial" w:eastAsia="Times New Roman" w:hAnsi="Arial" w:cs="Arial"/>
          <w:bCs/>
          <w:iCs/>
          <w:sz w:val="24"/>
          <w:szCs w:val="24"/>
          <w:lang w:eastAsia="es-CO"/>
        </w:rPr>
        <w:t xml:space="preserve"> </w:t>
      </w:r>
    </w:p>
    <w:p w:rsidR="00D3244B" w:rsidRPr="00D3244B" w:rsidRDefault="00D3244B" w:rsidP="00D3244B">
      <w:pPr>
        <w:keepNext/>
        <w:spacing w:before="240" w:after="60"/>
        <w:outlineLvl w:val="1"/>
        <w:rPr>
          <w:rFonts w:ascii="Arial" w:eastAsia="Times New Roman" w:hAnsi="Arial" w:cs="Arial"/>
          <w:bCs/>
          <w:iCs/>
          <w:sz w:val="24"/>
          <w:szCs w:val="24"/>
          <w:lang w:eastAsia="es-CO"/>
        </w:rPr>
      </w:pPr>
      <w:bookmarkStart w:id="16" w:name="_Toc472950687"/>
      <w:bookmarkStart w:id="17" w:name="_Toc505156867"/>
      <w:r w:rsidRPr="00D3244B">
        <w:rPr>
          <w:rFonts w:ascii="Arial" w:eastAsia="Times New Roman" w:hAnsi="Arial" w:cs="Arial"/>
          <w:bCs/>
          <w:iCs/>
          <w:sz w:val="24"/>
          <w:szCs w:val="24"/>
          <w:lang w:eastAsia="es-CO"/>
        </w:rPr>
        <w:t>Componente 2. Racionalización de trámites</w:t>
      </w:r>
      <w:bookmarkEnd w:id="16"/>
      <w:bookmarkEnd w:id="17"/>
    </w:p>
    <w:p w:rsidR="00D3244B" w:rsidRPr="00D3244B" w:rsidRDefault="00D3244B" w:rsidP="00D3244B">
      <w:pPr>
        <w:keepNext/>
        <w:spacing w:before="240" w:after="60"/>
        <w:outlineLvl w:val="1"/>
        <w:rPr>
          <w:rFonts w:ascii="Arial" w:eastAsia="Times New Roman" w:hAnsi="Arial" w:cs="Arial"/>
          <w:bCs/>
          <w:iCs/>
          <w:sz w:val="24"/>
          <w:szCs w:val="24"/>
          <w:lang w:eastAsia="es-CO"/>
        </w:rPr>
      </w:pPr>
      <w:bookmarkStart w:id="18" w:name="_Toc472950689"/>
      <w:bookmarkStart w:id="19" w:name="_Toc505156868"/>
      <w:r w:rsidRPr="00D3244B">
        <w:rPr>
          <w:rFonts w:ascii="Arial" w:eastAsia="Times New Roman" w:hAnsi="Arial" w:cs="Arial"/>
          <w:bCs/>
          <w:iCs/>
          <w:sz w:val="24"/>
          <w:szCs w:val="24"/>
          <w:lang w:eastAsia="es-CO"/>
        </w:rPr>
        <w:t>Componente 3. Rendición de cuentas</w:t>
      </w:r>
      <w:bookmarkEnd w:id="18"/>
      <w:bookmarkEnd w:id="19"/>
      <w:r w:rsidRPr="00D3244B">
        <w:rPr>
          <w:rFonts w:ascii="Arial" w:eastAsia="Times New Roman" w:hAnsi="Arial" w:cs="Arial"/>
          <w:bCs/>
          <w:iCs/>
          <w:sz w:val="24"/>
          <w:szCs w:val="24"/>
          <w:lang w:eastAsia="es-CO"/>
        </w:rPr>
        <w:t xml:space="preserve"> </w:t>
      </w:r>
    </w:p>
    <w:p w:rsidR="00D3244B" w:rsidRDefault="00D3244B" w:rsidP="00D3244B">
      <w:pPr>
        <w:keepNext/>
        <w:spacing w:before="240" w:after="60"/>
        <w:outlineLvl w:val="1"/>
        <w:rPr>
          <w:rFonts w:ascii="Arial" w:hAnsi="Arial" w:cs="Arial"/>
          <w:sz w:val="24"/>
          <w:szCs w:val="24"/>
        </w:rPr>
      </w:pPr>
      <w:bookmarkStart w:id="20" w:name="_Toc472950690"/>
      <w:bookmarkStart w:id="21" w:name="_Toc505156869"/>
      <w:r>
        <w:rPr>
          <w:rFonts w:ascii="Arial" w:hAnsi="Arial" w:cs="Arial"/>
          <w:sz w:val="24"/>
          <w:szCs w:val="24"/>
        </w:rPr>
        <w:t xml:space="preserve">Componente 4. </w:t>
      </w:r>
      <w:r w:rsidRPr="0092371C">
        <w:rPr>
          <w:rFonts w:ascii="Arial" w:hAnsi="Arial" w:cs="Arial"/>
          <w:sz w:val="24"/>
          <w:szCs w:val="24"/>
        </w:rPr>
        <w:t>Estrategia de atención al ciudadano</w:t>
      </w:r>
      <w:bookmarkEnd w:id="20"/>
      <w:bookmarkEnd w:id="21"/>
    </w:p>
    <w:p w:rsidR="00D3244B" w:rsidRDefault="00D3244B" w:rsidP="00D3244B">
      <w:pPr>
        <w:keepNext/>
        <w:spacing w:before="240" w:after="60"/>
        <w:outlineLvl w:val="1"/>
        <w:rPr>
          <w:rFonts w:ascii="Arial" w:eastAsia="Times New Roman" w:hAnsi="Arial" w:cs="Arial"/>
          <w:bCs/>
          <w:iCs/>
          <w:sz w:val="24"/>
          <w:szCs w:val="24"/>
          <w:lang w:eastAsia="es-CO"/>
        </w:rPr>
      </w:pPr>
      <w:bookmarkStart w:id="22" w:name="_Toc472950691"/>
      <w:bookmarkStart w:id="23" w:name="_Toc505156870"/>
      <w:r w:rsidRPr="00D3244B">
        <w:rPr>
          <w:rFonts w:ascii="Arial" w:eastAsia="Times New Roman" w:hAnsi="Arial" w:cs="Arial"/>
          <w:bCs/>
          <w:iCs/>
          <w:sz w:val="24"/>
          <w:szCs w:val="24"/>
          <w:lang w:eastAsia="es-CO"/>
        </w:rPr>
        <w:t>Componente 5. Transparencia y acceso a la información</w:t>
      </w:r>
      <w:bookmarkEnd w:id="22"/>
      <w:bookmarkEnd w:id="23"/>
      <w:r w:rsidRPr="00D3244B">
        <w:rPr>
          <w:rFonts w:ascii="Arial" w:eastAsia="Times New Roman" w:hAnsi="Arial" w:cs="Arial"/>
          <w:bCs/>
          <w:iCs/>
          <w:sz w:val="24"/>
          <w:szCs w:val="24"/>
          <w:lang w:eastAsia="es-CO"/>
        </w:rPr>
        <w:t xml:space="preserve"> </w:t>
      </w:r>
    </w:p>
    <w:p w:rsidR="00D3244B" w:rsidRDefault="00D3244B" w:rsidP="00D3244B">
      <w:pPr>
        <w:keepNext/>
        <w:spacing w:before="240" w:after="60"/>
        <w:outlineLvl w:val="1"/>
        <w:rPr>
          <w:rFonts w:ascii="Arial" w:hAnsi="Arial" w:cs="Arial"/>
          <w:sz w:val="24"/>
          <w:szCs w:val="24"/>
        </w:rPr>
      </w:pPr>
      <w:bookmarkStart w:id="24" w:name="_Toc472950692"/>
      <w:bookmarkStart w:id="25" w:name="_Toc505156871"/>
      <w:r>
        <w:rPr>
          <w:rFonts w:ascii="Arial" w:hAnsi="Arial" w:cs="Arial"/>
          <w:sz w:val="24"/>
          <w:szCs w:val="24"/>
        </w:rPr>
        <w:t>Componente 6. Iniciativas adicionales</w:t>
      </w:r>
      <w:bookmarkEnd w:id="24"/>
      <w:bookmarkEnd w:id="25"/>
    </w:p>
    <w:p w:rsidR="004C4BAD" w:rsidRDefault="004C4BAD" w:rsidP="004C4BAD">
      <w:pPr>
        <w:spacing w:after="0"/>
        <w:jc w:val="both"/>
        <w:rPr>
          <w:rFonts w:ascii="Arial" w:hAnsi="Arial" w:cs="Arial"/>
          <w:sz w:val="24"/>
          <w:szCs w:val="24"/>
        </w:rPr>
      </w:pPr>
    </w:p>
    <w:p w:rsidR="00B638C9" w:rsidRDefault="004C4BAD" w:rsidP="004C4BAD">
      <w:pPr>
        <w:spacing w:after="0"/>
        <w:jc w:val="both"/>
        <w:rPr>
          <w:rFonts w:ascii="Arial" w:hAnsi="Arial" w:cs="Arial"/>
          <w:sz w:val="24"/>
          <w:szCs w:val="24"/>
        </w:rPr>
      </w:pPr>
      <w:r w:rsidRPr="00122AAC">
        <w:rPr>
          <w:rFonts w:ascii="Arial" w:hAnsi="Arial" w:cs="Arial"/>
          <w:sz w:val="24"/>
          <w:szCs w:val="24"/>
        </w:rPr>
        <w:t xml:space="preserve">En ejecución de la política de Desarrollo Administrativo en mención, INTENALCO </w:t>
      </w:r>
      <w:r w:rsidR="005C531F" w:rsidRPr="00122AAC">
        <w:rPr>
          <w:rFonts w:ascii="Arial" w:hAnsi="Arial" w:cs="Arial"/>
          <w:sz w:val="24"/>
          <w:szCs w:val="24"/>
        </w:rPr>
        <w:t>alcanzo la ejecución</w:t>
      </w:r>
      <w:r w:rsidR="00122AAC" w:rsidRPr="00122AAC">
        <w:rPr>
          <w:rFonts w:ascii="Arial" w:hAnsi="Arial" w:cs="Arial"/>
          <w:sz w:val="24"/>
          <w:szCs w:val="24"/>
        </w:rPr>
        <w:t xml:space="preserve"> del </w:t>
      </w:r>
      <w:r w:rsidR="003A268A">
        <w:rPr>
          <w:rFonts w:ascii="Arial" w:hAnsi="Arial" w:cs="Arial"/>
          <w:sz w:val="24"/>
          <w:szCs w:val="24"/>
        </w:rPr>
        <w:t>83</w:t>
      </w:r>
      <w:r w:rsidR="00856D1D" w:rsidRPr="00122AAC">
        <w:rPr>
          <w:rFonts w:ascii="Arial" w:hAnsi="Arial" w:cs="Arial"/>
          <w:sz w:val="24"/>
          <w:szCs w:val="24"/>
        </w:rPr>
        <w:t xml:space="preserve">% de las actividades planteadas dentro del Plan Anticorrupción y Atención </w:t>
      </w:r>
      <w:r w:rsidR="00C72FB9" w:rsidRPr="00122AAC">
        <w:rPr>
          <w:rFonts w:ascii="Arial" w:hAnsi="Arial" w:cs="Arial"/>
          <w:sz w:val="24"/>
          <w:szCs w:val="24"/>
        </w:rPr>
        <w:t>al Ciudadano de la vigencia 201</w:t>
      </w:r>
      <w:r w:rsidR="006458A8">
        <w:rPr>
          <w:rFonts w:ascii="Arial" w:hAnsi="Arial" w:cs="Arial"/>
          <w:sz w:val="24"/>
          <w:szCs w:val="24"/>
        </w:rPr>
        <w:t>7</w:t>
      </w:r>
      <w:r w:rsidR="00856D1D" w:rsidRPr="00122AAC">
        <w:rPr>
          <w:rFonts w:ascii="Arial" w:hAnsi="Arial" w:cs="Arial"/>
          <w:sz w:val="24"/>
          <w:szCs w:val="24"/>
        </w:rPr>
        <w:t>, con</w:t>
      </w:r>
      <w:r w:rsidRPr="00122AAC">
        <w:rPr>
          <w:rFonts w:ascii="Arial" w:hAnsi="Arial" w:cs="Arial"/>
          <w:sz w:val="24"/>
          <w:szCs w:val="24"/>
        </w:rPr>
        <w:t xml:space="preserve"> </w:t>
      </w:r>
      <w:r w:rsidR="002604E2" w:rsidRPr="00122AAC">
        <w:rPr>
          <w:rFonts w:ascii="Arial" w:hAnsi="Arial" w:cs="Arial"/>
          <w:sz w:val="24"/>
          <w:szCs w:val="24"/>
        </w:rPr>
        <w:t>los</w:t>
      </w:r>
      <w:r w:rsidRPr="00122AAC">
        <w:rPr>
          <w:rFonts w:ascii="Arial" w:hAnsi="Arial" w:cs="Arial"/>
          <w:sz w:val="24"/>
          <w:szCs w:val="24"/>
        </w:rPr>
        <w:t xml:space="preserve"> </w:t>
      </w:r>
      <w:r w:rsidR="00133C69" w:rsidRPr="00122AAC">
        <w:rPr>
          <w:rFonts w:ascii="Arial" w:hAnsi="Arial" w:cs="Arial"/>
          <w:sz w:val="24"/>
          <w:szCs w:val="24"/>
        </w:rPr>
        <w:t>siguientes resultados por estrategia:</w:t>
      </w:r>
      <w:r w:rsidR="002604E2">
        <w:rPr>
          <w:rFonts w:ascii="Arial" w:hAnsi="Arial" w:cs="Arial"/>
          <w:sz w:val="24"/>
          <w:szCs w:val="24"/>
        </w:rPr>
        <w:t xml:space="preserve"> </w:t>
      </w:r>
    </w:p>
    <w:p w:rsidR="006458A8" w:rsidRDefault="006458A8" w:rsidP="004C4BAD">
      <w:pPr>
        <w:spacing w:after="0"/>
        <w:jc w:val="both"/>
        <w:rPr>
          <w:rFonts w:ascii="Arial" w:hAnsi="Arial" w:cs="Arial"/>
          <w:sz w:val="24"/>
          <w:szCs w:val="24"/>
        </w:rPr>
      </w:pPr>
    </w:p>
    <w:p w:rsidR="00886636" w:rsidRPr="00916AC5" w:rsidRDefault="000B3F12" w:rsidP="00886636">
      <w:pPr>
        <w:spacing w:after="0"/>
        <w:rPr>
          <w:rFonts w:ascii="Arial" w:hAnsi="Arial" w:cs="Arial"/>
          <w:sz w:val="16"/>
          <w:szCs w:val="16"/>
        </w:rPr>
      </w:pPr>
      <w:r>
        <w:rPr>
          <w:rFonts w:ascii="Arial" w:hAnsi="Arial" w:cs="Arial"/>
          <w:b/>
          <w:sz w:val="16"/>
          <w:szCs w:val="16"/>
        </w:rPr>
        <w:t>Ta</w:t>
      </w:r>
      <w:r w:rsidR="00440D9A">
        <w:rPr>
          <w:rFonts w:ascii="Arial" w:hAnsi="Arial" w:cs="Arial"/>
          <w:b/>
          <w:sz w:val="16"/>
          <w:szCs w:val="16"/>
        </w:rPr>
        <w:t>bla 9</w:t>
      </w:r>
      <w:r w:rsidR="00886636" w:rsidRPr="00916AC5">
        <w:rPr>
          <w:rFonts w:ascii="Arial" w:hAnsi="Arial" w:cs="Arial"/>
          <w:b/>
          <w:sz w:val="16"/>
          <w:szCs w:val="16"/>
        </w:rPr>
        <w:t xml:space="preserve">. </w:t>
      </w:r>
      <w:r w:rsidR="00886636">
        <w:rPr>
          <w:rFonts w:ascii="Arial" w:hAnsi="Arial" w:cs="Arial"/>
          <w:sz w:val="16"/>
          <w:szCs w:val="16"/>
        </w:rPr>
        <w:t xml:space="preserve">Resultado Plan Anticorrupción y atención al ciudadano </w:t>
      </w:r>
    </w:p>
    <w:tbl>
      <w:tblPr>
        <w:tblStyle w:val="Cuadrculaclara-nfasis3"/>
        <w:tblW w:w="5000" w:type="pct"/>
        <w:tblLook w:val="04A0" w:firstRow="1" w:lastRow="0" w:firstColumn="1" w:lastColumn="0" w:noHBand="0" w:noVBand="1"/>
      </w:tblPr>
      <w:tblGrid>
        <w:gridCol w:w="5952"/>
        <w:gridCol w:w="2866"/>
      </w:tblGrid>
      <w:tr w:rsidR="00133C69" w:rsidRPr="00133C69" w:rsidTr="008866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5" w:type="pct"/>
            <w:noWrap/>
            <w:vAlign w:val="center"/>
            <w:hideMark/>
          </w:tcPr>
          <w:p w:rsidR="00133C69" w:rsidRPr="00133C69" w:rsidRDefault="00133C69" w:rsidP="00886636">
            <w:pPr>
              <w:jc w:val="center"/>
              <w:rPr>
                <w:rFonts w:ascii="Arial" w:eastAsia="Times New Roman" w:hAnsi="Arial" w:cs="Arial"/>
                <w:color w:val="000000"/>
                <w:sz w:val="20"/>
                <w:szCs w:val="20"/>
                <w:lang w:eastAsia="es-CO"/>
              </w:rPr>
            </w:pPr>
            <w:r w:rsidRPr="00133C69">
              <w:rPr>
                <w:rFonts w:ascii="Arial" w:eastAsia="Times New Roman" w:hAnsi="Arial" w:cs="Arial"/>
                <w:color w:val="000000"/>
                <w:sz w:val="20"/>
                <w:szCs w:val="20"/>
                <w:lang w:eastAsia="es-CO"/>
              </w:rPr>
              <w:t>ESTRATEGIA</w:t>
            </w:r>
          </w:p>
        </w:tc>
        <w:tc>
          <w:tcPr>
            <w:tcW w:w="1625" w:type="pct"/>
            <w:noWrap/>
            <w:vAlign w:val="center"/>
            <w:hideMark/>
          </w:tcPr>
          <w:p w:rsidR="00133C69" w:rsidRPr="00133C69" w:rsidRDefault="00133C69" w:rsidP="0088663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133C69">
              <w:rPr>
                <w:rFonts w:ascii="Arial" w:eastAsia="Times New Roman" w:hAnsi="Arial" w:cs="Arial"/>
                <w:color w:val="000000"/>
                <w:sz w:val="20"/>
                <w:szCs w:val="20"/>
                <w:lang w:eastAsia="es-CO"/>
              </w:rPr>
              <w:t>RESULTADO</w:t>
            </w:r>
          </w:p>
        </w:tc>
      </w:tr>
      <w:tr w:rsidR="00133C69" w:rsidRPr="00133C69" w:rsidTr="006458A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375" w:type="pct"/>
            <w:noWrap/>
            <w:vAlign w:val="center"/>
            <w:hideMark/>
          </w:tcPr>
          <w:p w:rsidR="00133C69" w:rsidRPr="00D3244B" w:rsidRDefault="00D3244B" w:rsidP="00D3244B">
            <w:pPr>
              <w:keepNext/>
              <w:spacing w:before="240" w:after="60"/>
              <w:jc w:val="both"/>
              <w:outlineLvl w:val="1"/>
              <w:rPr>
                <w:rFonts w:ascii="Arial" w:eastAsia="Times New Roman" w:hAnsi="Arial" w:cs="Arial"/>
                <w:b w:val="0"/>
                <w:bCs w:val="0"/>
                <w:iCs/>
                <w:szCs w:val="24"/>
                <w:lang w:eastAsia="es-CO"/>
              </w:rPr>
            </w:pPr>
            <w:bookmarkStart w:id="26" w:name="_Toc505156872"/>
            <w:r w:rsidRPr="00C72FB9">
              <w:rPr>
                <w:rFonts w:ascii="Arial" w:eastAsia="Times New Roman" w:hAnsi="Arial" w:cs="Arial"/>
                <w:b w:val="0"/>
                <w:iCs/>
                <w:sz w:val="20"/>
                <w:szCs w:val="24"/>
                <w:lang w:eastAsia="es-CO"/>
              </w:rPr>
              <w:lastRenderedPageBreak/>
              <w:t>Componente 1</w:t>
            </w:r>
            <w:r w:rsidRPr="00D3244B">
              <w:rPr>
                <w:rFonts w:ascii="Arial" w:eastAsia="Times New Roman" w:hAnsi="Arial" w:cs="Arial"/>
                <w:b w:val="0"/>
                <w:iCs/>
                <w:szCs w:val="24"/>
                <w:lang w:eastAsia="es-CO"/>
              </w:rPr>
              <w:t xml:space="preserve">. </w:t>
            </w:r>
            <w:r w:rsidRPr="00C72FB9">
              <w:rPr>
                <w:rFonts w:ascii="Arial" w:eastAsia="Times New Roman" w:hAnsi="Arial" w:cs="Arial"/>
                <w:b w:val="0"/>
                <w:iCs/>
                <w:sz w:val="20"/>
                <w:szCs w:val="24"/>
                <w:lang w:eastAsia="es-CO"/>
              </w:rPr>
              <w:t>Gestión del riesgo de corrupción</w:t>
            </w:r>
            <w:bookmarkEnd w:id="26"/>
            <w:r w:rsidRPr="00C72FB9">
              <w:rPr>
                <w:rFonts w:ascii="Arial" w:eastAsia="Times New Roman" w:hAnsi="Arial" w:cs="Arial"/>
                <w:b w:val="0"/>
                <w:iCs/>
                <w:sz w:val="20"/>
                <w:szCs w:val="24"/>
                <w:lang w:eastAsia="es-CO"/>
              </w:rPr>
              <w:t xml:space="preserve"> </w:t>
            </w:r>
          </w:p>
        </w:tc>
        <w:tc>
          <w:tcPr>
            <w:tcW w:w="1625" w:type="pct"/>
            <w:noWrap/>
            <w:vAlign w:val="center"/>
          </w:tcPr>
          <w:p w:rsidR="00133C69" w:rsidRPr="00133C69" w:rsidRDefault="003A268A" w:rsidP="008866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86%</w:t>
            </w:r>
          </w:p>
        </w:tc>
      </w:tr>
      <w:tr w:rsidR="00133C69" w:rsidRPr="00133C69" w:rsidTr="006458A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133C69" w:rsidRPr="00D3244B" w:rsidRDefault="00D3244B" w:rsidP="00D3244B">
            <w:pPr>
              <w:keepNext/>
              <w:spacing w:before="240" w:after="60"/>
              <w:outlineLvl w:val="1"/>
              <w:rPr>
                <w:rFonts w:ascii="Arial" w:eastAsia="Times New Roman" w:hAnsi="Arial" w:cs="Arial"/>
                <w:b w:val="0"/>
                <w:bCs w:val="0"/>
                <w:iCs/>
                <w:sz w:val="20"/>
                <w:szCs w:val="24"/>
                <w:lang w:eastAsia="es-CO"/>
              </w:rPr>
            </w:pPr>
            <w:bookmarkStart w:id="27" w:name="_Toc505156873"/>
            <w:r w:rsidRPr="00D3244B">
              <w:rPr>
                <w:rFonts w:ascii="Arial" w:eastAsia="Times New Roman" w:hAnsi="Arial" w:cs="Arial"/>
                <w:b w:val="0"/>
                <w:iCs/>
                <w:sz w:val="20"/>
                <w:szCs w:val="24"/>
                <w:lang w:eastAsia="es-CO"/>
              </w:rPr>
              <w:t>Componente 2. Racionalización de trámites</w:t>
            </w:r>
            <w:bookmarkEnd w:id="27"/>
          </w:p>
        </w:tc>
        <w:tc>
          <w:tcPr>
            <w:tcW w:w="1625" w:type="pct"/>
            <w:noWrap/>
            <w:vAlign w:val="center"/>
          </w:tcPr>
          <w:p w:rsidR="00133C69" w:rsidRPr="00133C69" w:rsidRDefault="003A268A" w:rsidP="008866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90%</w:t>
            </w:r>
          </w:p>
        </w:tc>
      </w:tr>
      <w:tr w:rsidR="00133C69" w:rsidRPr="00133C69" w:rsidTr="006458A8">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133C69" w:rsidRPr="00D3244B" w:rsidRDefault="00D3244B" w:rsidP="00D3244B">
            <w:pPr>
              <w:keepNext/>
              <w:spacing w:before="240" w:after="60"/>
              <w:outlineLvl w:val="1"/>
              <w:rPr>
                <w:rFonts w:ascii="Arial" w:eastAsia="Times New Roman" w:hAnsi="Arial" w:cs="Arial"/>
                <w:b w:val="0"/>
                <w:bCs w:val="0"/>
                <w:iCs/>
                <w:sz w:val="20"/>
                <w:szCs w:val="24"/>
                <w:lang w:eastAsia="es-CO"/>
              </w:rPr>
            </w:pPr>
            <w:bookmarkStart w:id="28" w:name="_Toc505156874"/>
            <w:r w:rsidRPr="00D3244B">
              <w:rPr>
                <w:rFonts w:ascii="Arial" w:eastAsia="Times New Roman" w:hAnsi="Arial" w:cs="Arial"/>
                <w:b w:val="0"/>
                <w:iCs/>
                <w:sz w:val="20"/>
                <w:szCs w:val="24"/>
                <w:lang w:eastAsia="es-CO"/>
              </w:rPr>
              <w:t>Componente 3. Rendición de cuentas</w:t>
            </w:r>
            <w:bookmarkEnd w:id="28"/>
            <w:r w:rsidRPr="00D3244B">
              <w:rPr>
                <w:rFonts w:ascii="Arial" w:eastAsia="Times New Roman" w:hAnsi="Arial" w:cs="Arial"/>
                <w:b w:val="0"/>
                <w:iCs/>
                <w:sz w:val="20"/>
                <w:szCs w:val="24"/>
                <w:lang w:eastAsia="es-CO"/>
              </w:rPr>
              <w:t xml:space="preserve"> </w:t>
            </w:r>
          </w:p>
        </w:tc>
        <w:tc>
          <w:tcPr>
            <w:tcW w:w="1625" w:type="pct"/>
            <w:noWrap/>
            <w:vAlign w:val="center"/>
          </w:tcPr>
          <w:p w:rsidR="00133C69" w:rsidRPr="00133C69" w:rsidRDefault="003A268A" w:rsidP="008866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74%</w:t>
            </w:r>
          </w:p>
        </w:tc>
      </w:tr>
      <w:tr w:rsidR="00D3244B" w:rsidRPr="00133C69" w:rsidTr="00D3244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D3244B" w:rsidRPr="00D3244B" w:rsidRDefault="00D3244B" w:rsidP="00D3244B">
            <w:pPr>
              <w:keepNext/>
              <w:spacing w:before="240" w:after="60"/>
              <w:outlineLvl w:val="1"/>
              <w:rPr>
                <w:rFonts w:ascii="Arial" w:hAnsi="Arial" w:cs="Arial"/>
                <w:b w:val="0"/>
                <w:sz w:val="20"/>
                <w:szCs w:val="24"/>
              </w:rPr>
            </w:pPr>
            <w:bookmarkStart w:id="29" w:name="_Toc505156875"/>
            <w:r w:rsidRPr="00D3244B">
              <w:rPr>
                <w:rFonts w:ascii="Arial" w:hAnsi="Arial" w:cs="Arial"/>
                <w:b w:val="0"/>
                <w:sz w:val="20"/>
                <w:szCs w:val="24"/>
              </w:rPr>
              <w:t>Componente 4. Estrategia de atención al ciudadano</w:t>
            </w:r>
            <w:bookmarkEnd w:id="29"/>
          </w:p>
        </w:tc>
        <w:tc>
          <w:tcPr>
            <w:tcW w:w="1625" w:type="pct"/>
            <w:noWrap/>
            <w:vAlign w:val="center"/>
          </w:tcPr>
          <w:p w:rsidR="00D3244B" w:rsidRPr="00133C69" w:rsidRDefault="003A268A" w:rsidP="008866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78%</w:t>
            </w:r>
          </w:p>
        </w:tc>
      </w:tr>
      <w:tr w:rsidR="00D3244B" w:rsidRPr="00133C69" w:rsidTr="00D3244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75" w:type="pct"/>
            <w:noWrap/>
            <w:vAlign w:val="center"/>
          </w:tcPr>
          <w:p w:rsidR="00D3244B" w:rsidRPr="00D3244B" w:rsidRDefault="00D3244B" w:rsidP="00D3244B">
            <w:pPr>
              <w:keepNext/>
              <w:spacing w:before="240" w:after="60"/>
              <w:outlineLvl w:val="1"/>
              <w:rPr>
                <w:rFonts w:ascii="Arial" w:eastAsia="Times New Roman" w:hAnsi="Arial" w:cs="Arial"/>
                <w:b w:val="0"/>
                <w:bCs w:val="0"/>
                <w:iCs/>
                <w:sz w:val="20"/>
                <w:szCs w:val="24"/>
                <w:lang w:eastAsia="es-CO"/>
              </w:rPr>
            </w:pPr>
            <w:bookmarkStart w:id="30" w:name="_Toc505156876"/>
            <w:r w:rsidRPr="00D3244B">
              <w:rPr>
                <w:rFonts w:ascii="Arial" w:eastAsia="Times New Roman" w:hAnsi="Arial" w:cs="Arial"/>
                <w:b w:val="0"/>
                <w:iCs/>
                <w:sz w:val="20"/>
                <w:szCs w:val="24"/>
                <w:lang w:eastAsia="es-CO"/>
              </w:rPr>
              <w:t>Componente 5. Transparencia y acceso a la información</w:t>
            </w:r>
            <w:bookmarkEnd w:id="30"/>
            <w:r w:rsidRPr="00D3244B">
              <w:rPr>
                <w:rFonts w:ascii="Arial" w:eastAsia="Times New Roman" w:hAnsi="Arial" w:cs="Arial"/>
                <w:b w:val="0"/>
                <w:iCs/>
                <w:sz w:val="20"/>
                <w:szCs w:val="24"/>
                <w:lang w:eastAsia="es-CO"/>
              </w:rPr>
              <w:t xml:space="preserve"> </w:t>
            </w:r>
          </w:p>
        </w:tc>
        <w:tc>
          <w:tcPr>
            <w:tcW w:w="1625" w:type="pct"/>
            <w:noWrap/>
            <w:vAlign w:val="center"/>
          </w:tcPr>
          <w:p w:rsidR="00D3244B" w:rsidRPr="00133C69" w:rsidRDefault="003A268A" w:rsidP="008866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86%</w:t>
            </w:r>
          </w:p>
        </w:tc>
      </w:tr>
      <w:tr w:rsidR="00133C69" w:rsidRPr="00133C69" w:rsidTr="006458A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375" w:type="pct"/>
            <w:noWrap/>
            <w:vAlign w:val="center"/>
            <w:hideMark/>
          </w:tcPr>
          <w:p w:rsidR="00133C69" w:rsidRPr="00D3244B" w:rsidRDefault="00D3244B" w:rsidP="00D3244B">
            <w:pPr>
              <w:keepNext/>
              <w:spacing w:before="240" w:after="60"/>
              <w:outlineLvl w:val="1"/>
              <w:rPr>
                <w:rFonts w:ascii="Arial" w:eastAsia="Times New Roman" w:hAnsi="Arial" w:cs="Arial"/>
                <w:b w:val="0"/>
                <w:iCs/>
                <w:sz w:val="20"/>
                <w:szCs w:val="24"/>
                <w:lang w:eastAsia="es-CO"/>
              </w:rPr>
            </w:pPr>
            <w:bookmarkStart w:id="31" w:name="_Toc505156877"/>
            <w:r w:rsidRPr="00D3244B">
              <w:rPr>
                <w:rFonts w:ascii="Arial" w:hAnsi="Arial" w:cs="Arial"/>
                <w:b w:val="0"/>
                <w:sz w:val="20"/>
                <w:szCs w:val="24"/>
              </w:rPr>
              <w:t>Componente 6. Iniciativas adicionales</w:t>
            </w:r>
            <w:bookmarkEnd w:id="31"/>
          </w:p>
        </w:tc>
        <w:tc>
          <w:tcPr>
            <w:tcW w:w="1625" w:type="pct"/>
            <w:noWrap/>
            <w:vAlign w:val="center"/>
          </w:tcPr>
          <w:p w:rsidR="00133C69" w:rsidRPr="00133C69" w:rsidRDefault="003A268A" w:rsidP="008866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80%</w:t>
            </w:r>
          </w:p>
        </w:tc>
      </w:tr>
      <w:tr w:rsidR="00133C69" w:rsidRPr="00133C69" w:rsidTr="006458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5" w:type="pct"/>
            <w:noWrap/>
            <w:hideMark/>
          </w:tcPr>
          <w:p w:rsidR="00133C69" w:rsidRPr="00133C69" w:rsidRDefault="00133C69" w:rsidP="00133C69">
            <w:pPr>
              <w:jc w:val="both"/>
              <w:rPr>
                <w:rFonts w:ascii="Arial" w:eastAsia="Times New Roman" w:hAnsi="Arial" w:cs="Arial"/>
                <w:color w:val="000000"/>
                <w:sz w:val="20"/>
                <w:szCs w:val="20"/>
                <w:lang w:eastAsia="es-CO"/>
              </w:rPr>
            </w:pPr>
            <w:r w:rsidRPr="00133C69">
              <w:rPr>
                <w:rFonts w:ascii="Arial" w:eastAsia="Times New Roman" w:hAnsi="Arial" w:cs="Arial"/>
                <w:color w:val="000000"/>
                <w:sz w:val="20"/>
                <w:szCs w:val="20"/>
                <w:lang w:eastAsia="es-CO"/>
              </w:rPr>
              <w:t>TOTAL</w:t>
            </w:r>
          </w:p>
        </w:tc>
        <w:tc>
          <w:tcPr>
            <w:tcW w:w="1625" w:type="pct"/>
            <w:noWrap/>
            <w:vAlign w:val="center"/>
          </w:tcPr>
          <w:p w:rsidR="00133C69" w:rsidRPr="00133C69" w:rsidRDefault="003A268A" w:rsidP="0088663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CO"/>
              </w:rPr>
            </w:pPr>
            <w:r>
              <w:rPr>
                <w:rFonts w:ascii="Calibri" w:eastAsia="Times New Roman" w:hAnsi="Calibri" w:cs="Times New Roman"/>
                <w:b/>
                <w:bCs/>
                <w:color w:val="000000"/>
                <w:lang w:eastAsia="es-CO"/>
              </w:rPr>
              <w:t>83%</w:t>
            </w:r>
          </w:p>
        </w:tc>
      </w:tr>
    </w:tbl>
    <w:p w:rsidR="004C4BAD" w:rsidRDefault="004C4BAD" w:rsidP="004C4BAD">
      <w:pPr>
        <w:spacing w:after="0"/>
        <w:jc w:val="both"/>
        <w:rPr>
          <w:rFonts w:ascii="Arial" w:hAnsi="Arial" w:cs="Arial"/>
          <w:sz w:val="24"/>
          <w:szCs w:val="24"/>
        </w:rPr>
      </w:pPr>
    </w:p>
    <w:p w:rsidR="00932243" w:rsidRPr="00B326A7" w:rsidRDefault="00B326A7" w:rsidP="004C539F">
      <w:pPr>
        <w:pStyle w:val="Prrafodelista"/>
        <w:numPr>
          <w:ilvl w:val="0"/>
          <w:numId w:val="1"/>
        </w:numPr>
        <w:spacing w:after="0"/>
        <w:jc w:val="both"/>
      </w:pPr>
      <w:r>
        <w:rPr>
          <w:rFonts w:ascii="Arial" w:hAnsi="Arial" w:cs="Arial"/>
          <w:sz w:val="24"/>
          <w:szCs w:val="24"/>
        </w:rPr>
        <w:t>Seguimiento cuatrimestral a la ejecución del Plan Anticorrupc</w:t>
      </w:r>
      <w:r w:rsidR="006458A8">
        <w:rPr>
          <w:rFonts w:ascii="Arial" w:hAnsi="Arial" w:cs="Arial"/>
          <w:sz w:val="24"/>
          <w:szCs w:val="24"/>
        </w:rPr>
        <w:t>ión y atención al ciudadano 2017</w:t>
      </w:r>
      <w:r>
        <w:rPr>
          <w:rFonts w:ascii="Arial" w:hAnsi="Arial" w:cs="Arial"/>
          <w:sz w:val="24"/>
          <w:szCs w:val="24"/>
        </w:rPr>
        <w:t xml:space="preserve"> de INTENALCO y publicado en página Web con las siguientes fechas límites (Abril 30, Agosto 30 y Diciembre 31)</w:t>
      </w:r>
    </w:p>
    <w:p w:rsidR="00B326A7" w:rsidRPr="00B326A7" w:rsidRDefault="00B326A7" w:rsidP="00B326A7">
      <w:pPr>
        <w:pStyle w:val="Prrafodelista"/>
        <w:spacing w:after="0"/>
        <w:jc w:val="both"/>
      </w:pPr>
    </w:p>
    <w:p w:rsidR="00932243" w:rsidRPr="005B3CE9" w:rsidRDefault="005B3CE9" w:rsidP="004C539F">
      <w:pPr>
        <w:pStyle w:val="Prrafodelista"/>
        <w:numPr>
          <w:ilvl w:val="0"/>
          <w:numId w:val="1"/>
        </w:numPr>
        <w:spacing w:after="0"/>
        <w:jc w:val="both"/>
      </w:pPr>
      <w:r w:rsidRPr="005B3CE9">
        <w:rPr>
          <w:rFonts w:ascii="Arial" w:hAnsi="Arial" w:cs="Arial"/>
          <w:sz w:val="24"/>
          <w:szCs w:val="24"/>
        </w:rPr>
        <w:t xml:space="preserve">Participación de </w:t>
      </w:r>
      <w:r>
        <w:rPr>
          <w:rFonts w:ascii="Arial" w:hAnsi="Arial" w:cs="Arial"/>
          <w:sz w:val="24"/>
          <w:szCs w:val="24"/>
        </w:rPr>
        <w:t>los</w:t>
      </w:r>
      <w:r w:rsidRPr="005B3CE9">
        <w:rPr>
          <w:rFonts w:ascii="Arial" w:hAnsi="Arial" w:cs="Arial"/>
          <w:sz w:val="24"/>
          <w:szCs w:val="24"/>
        </w:rPr>
        <w:t xml:space="preserve"> funcionarios </w:t>
      </w:r>
      <w:r>
        <w:rPr>
          <w:rFonts w:ascii="Arial" w:hAnsi="Arial" w:cs="Arial"/>
          <w:sz w:val="24"/>
          <w:szCs w:val="24"/>
        </w:rPr>
        <w:t xml:space="preserve">convocados del </w:t>
      </w:r>
      <w:r w:rsidRPr="005B3CE9">
        <w:rPr>
          <w:rFonts w:ascii="Arial" w:hAnsi="Arial" w:cs="Arial"/>
          <w:sz w:val="24"/>
          <w:szCs w:val="24"/>
        </w:rPr>
        <w:t>Grupo de Atención al Ciudadano en la</w:t>
      </w:r>
      <w:r>
        <w:rPr>
          <w:rFonts w:ascii="Arial" w:hAnsi="Arial" w:cs="Arial"/>
          <w:sz w:val="24"/>
          <w:szCs w:val="24"/>
        </w:rPr>
        <w:t>s</w:t>
      </w:r>
      <w:r w:rsidRPr="005B3CE9">
        <w:rPr>
          <w:rFonts w:ascii="Arial" w:hAnsi="Arial" w:cs="Arial"/>
          <w:sz w:val="24"/>
          <w:szCs w:val="24"/>
        </w:rPr>
        <w:t xml:space="preserve"> capacitacion</w:t>
      </w:r>
      <w:r>
        <w:rPr>
          <w:rFonts w:ascii="Arial" w:hAnsi="Arial" w:cs="Arial"/>
          <w:sz w:val="24"/>
          <w:szCs w:val="24"/>
        </w:rPr>
        <w:t xml:space="preserve">es </w:t>
      </w:r>
      <w:r w:rsidR="00886636">
        <w:rPr>
          <w:rFonts w:ascii="Arial" w:hAnsi="Arial" w:cs="Arial"/>
          <w:sz w:val="24"/>
          <w:szCs w:val="24"/>
        </w:rPr>
        <w:t>y acompañamiento realizado</w:t>
      </w:r>
      <w:r w:rsidRPr="005B3CE9">
        <w:rPr>
          <w:rFonts w:ascii="Arial" w:hAnsi="Arial" w:cs="Arial"/>
          <w:sz w:val="24"/>
          <w:szCs w:val="24"/>
        </w:rPr>
        <w:t xml:space="preserve"> por el </w:t>
      </w:r>
      <w:r>
        <w:rPr>
          <w:rFonts w:ascii="Arial" w:hAnsi="Arial" w:cs="Arial"/>
          <w:sz w:val="24"/>
          <w:szCs w:val="24"/>
        </w:rPr>
        <w:t>Ministerio de Educación Nacional como cabeza de</w:t>
      </w:r>
      <w:r w:rsidR="00825D55">
        <w:rPr>
          <w:rFonts w:ascii="Arial" w:hAnsi="Arial" w:cs="Arial"/>
          <w:sz w:val="24"/>
          <w:szCs w:val="24"/>
        </w:rPr>
        <w:t>l</w:t>
      </w:r>
      <w:r>
        <w:rPr>
          <w:rFonts w:ascii="Arial" w:hAnsi="Arial" w:cs="Arial"/>
          <w:sz w:val="24"/>
          <w:szCs w:val="24"/>
        </w:rPr>
        <w:t xml:space="preserve"> sector</w:t>
      </w:r>
    </w:p>
    <w:p w:rsidR="005B3CE9" w:rsidRDefault="005B3CE9" w:rsidP="005B3CE9">
      <w:pPr>
        <w:pStyle w:val="Prrafodelista"/>
      </w:pPr>
    </w:p>
    <w:p w:rsidR="005B3CE9" w:rsidRPr="005B3CE9" w:rsidRDefault="005B3CE9" w:rsidP="004C539F">
      <w:pPr>
        <w:pStyle w:val="Prrafodelista"/>
        <w:numPr>
          <w:ilvl w:val="0"/>
          <w:numId w:val="1"/>
        </w:numPr>
        <w:spacing w:after="0"/>
        <w:jc w:val="both"/>
      </w:pPr>
      <w:r>
        <w:rPr>
          <w:rFonts w:ascii="Arial" w:hAnsi="Arial" w:cs="Arial"/>
          <w:sz w:val="24"/>
          <w:szCs w:val="24"/>
        </w:rPr>
        <w:t xml:space="preserve">Revisión, análisis y validación </w:t>
      </w:r>
      <w:r w:rsidR="00856D1D">
        <w:rPr>
          <w:rFonts w:ascii="Arial" w:hAnsi="Arial" w:cs="Arial"/>
          <w:sz w:val="24"/>
          <w:szCs w:val="24"/>
        </w:rPr>
        <w:t xml:space="preserve">en Comité de Desarrollo Administrativo </w:t>
      </w:r>
      <w:r w:rsidR="006458A8">
        <w:rPr>
          <w:rFonts w:ascii="Arial" w:hAnsi="Arial" w:cs="Arial"/>
          <w:sz w:val="24"/>
          <w:szCs w:val="24"/>
        </w:rPr>
        <w:t xml:space="preserve">y con ejercicio de participación ciudadana </w:t>
      </w:r>
      <w:r>
        <w:rPr>
          <w:rFonts w:ascii="Arial" w:hAnsi="Arial" w:cs="Arial"/>
          <w:sz w:val="24"/>
          <w:szCs w:val="24"/>
        </w:rPr>
        <w:t>de la Matriz de Riesgos de Corrupción de la institución.</w:t>
      </w:r>
    </w:p>
    <w:p w:rsidR="005B3CE9" w:rsidRDefault="005B3CE9" w:rsidP="005B3CE9">
      <w:pPr>
        <w:pStyle w:val="Prrafodelista"/>
      </w:pPr>
    </w:p>
    <w:p w:rsidR="005B3CE9" w:rsidRPr="000B3F12" w:rsidRDefault="005B3CE9" w:rsidP="004C539F">
      <w:pPr>
        <w:pStyle w:val="Prrafodelista"/>
        <w:numPr>
          <w:ilvl w:val="0"/>
          <w:numId w:val="1"/>
        </w:numPr>
        <w:spacing w:after="0"/>
        <w:jc w:val="both"/>
        <w:rPr>
          <w:sz w:val="24"/>
          <w:szCs w:val="24"/>
        </w:rPr>
      </w:pPr>
      <w:r w:rsidRPr="005B3CE9">
        <w:rPr>
          <w:rFonts w:ascii="Arial" w:hAnsi="Arial" w:cs="Arial"/>
          <w:sz w:val="24"/>
          <w:szCs w:val="24"/>
        </w:rPr>
        <w:t xml:space="preserve">Revisión y seguimiento por parte de la Oficina de Control Interno a las acciones definidas para gestionar los riesgos de Corrupción.  </w:t>
      </w:r>
    </w:p>
    <w:p w:rsidR="005743D8" w:rsidRDefault="005743D8" w:rsidP="005743D8">
      <w:pPr>
        <w:pStyle w:val="Prrafodelista"/>
        <w:rPr>
          <w:sz w:val="24"/>
          <w:szCs w:val="24"/>
        </w:rPr>
      </w:pPr>
    </w:p>
    <w:p w:rsidR="001C013C" w:rsidRPr="00325E49" w:rsidRDefault="006458A8" w:rsidP="00325E49">
      <w:pPr>
        <w:pStyle w:val="Ttulo2"/>
        <w:numPr>
          <w:ilvl w:val="1"/>
          <w:numId w:val="3"/>
        </w:numPr>
        <w:rPr>
          <w:rFonts w:ascii="Arial" w:hAnsi="Arial" w:cs="Arial"/>
          <w:color w:val="auto"/>
          <w:sz w:val="24"/>
          <w:szCs w:val="24"/>
        </w:rPr>
      </w:pPr>
      <w:bookmarkStart w:id="32" w:name="_Toc505156878"/>
      <w:r w:rsidRPr="00325E49">
        <w:rPr>
          <w:rFonts w:ascii="Arial" w:hAnsi="Arial" w:cs="Arial"/>
          <w:color w:val="auto"/>
          <w:sz w:val="24"/>
          <w:szCs w:val="24"/>
        </w:rPr>
        <w:t xml:space="preserve">Ejecución Plan de </w:t>
      </w:r>
      <w:r w:rsidR="008F36EA" w:rsidRPr="00325E49">
        <w:rPr>
          <w:rFonts w:ascii="Arial" w:hAnsi="Arial" w:cs="Arial"/>
          <w:color w:val="auto"/>
          <w:sz w:val="24"/>
          <w:szCs w:val="24"/>
        </w:rPr>
        <w:t xml:space="preserve">accesibilidad </w:t>
      </w:r>
      <w:r w:rsidR="00440D9A">
        <w:rPr>
          <w:rFonts w:ascii="Arial" w:hAnsi="Arial" w:cs="Arial"/>
          <w:color w:val="auto"/>
          <w:sz w:val="24"/>
          <w:szCs w:val="24"/>
        </w:rPr>
        <w:t>y pagina WEB</w:t>
      </w:r>
      <w:bookmarkEnd w:id="32"/>
    </w:p>
    <w:p w:rsidR="00B828B5" w:rsidRDefault="00B828B5" w:rsidP="0087602C">
      <w:pPr>
        <w:rPr>
          <w:rFonts w:ascii="Arial" w:hAnsi="Arial" w:cs="Arial"/>
          <w:sz w:val="24"/>
          <w:szCs w:val="24"/>
        </w:rPr>
      </w:pPr>
    </w:p>
    <w:p w:rsidR="0029211D" w:rsidRDefault="0029211D" w:rsidP="0029211D">
      <w:pPr>
        <w:pStyle w:val="Prrafodelista"/>
        <w:numPr>
          <w:ilvl w:val="0"/>
          <w:numId w:val="19"/>
        </w:numPr>
        <w:jc w:val="both"/>
        <w:rPr>
          <w:rFonts w:ascii="Arial" w:hAnsi="Arial" w:cs="Arial"/>
          <w:sz w:val="24"/>
          <w:szCs w:val="24"/>
        </w:rPr>
      </w:pPr>
      <w:r w:rsidRPr="0029211D">
        <w:rPr>
          <w:rFonts w:ascii="Arial" w:hAnsi="Arial" w:cs="Arial"/>
          <w:sz w:val="24"/>
          <w:szCs w:val="24"/>
        </w:rPr>
        <w:t xml:space="preserve">Se presenta el Plan de Accesibilidad </w:t>
      </w:r>
      <w:r>
        <w:rPr>
          <w:rFonts w:ascii="Arial" w:hAnsi="Arial" w:cs="Arial"/>
          <w:sz w:val="24"/>
          <w:szCs w:val="24"/>
        </w:rPr>
        <w:t xml:space="preserve">sectorial e institucional 2017 – 2018 </w:t>
      </w:r>
      <w:r w:rsidRPr="0029211D">
        <w:rPr>
          <w:rFonts w:ascii="Arial" w:hAnsi="Arial" w:cs="Arial"/>
          <w:sz w:val="24"/>
          <w:szCs w:val="24"/>
        </w:rPr>
        <w:t>y se participa e</w:t>
      </w:r>
      <w:r>
        <w:rPr>
          <w:rFonts w:ascii="Arial" w:hAnsi="Arial" w:cs="Arial"/>
          <w:sz w:val="24"/>
          <w:szCs w:val="24"/>
        </w:rPr>
        <w:t xml:space="preserve">n socializaciones virtuales con, MEN, </w:t>
      </w:r>
      <w:proofErr w:type="spellStart"/>
      <w:r w:rsidRPr="0029211D">
        <w:rPr>
          <w:rFonts w:ascii="Arial" w:hAnsi="Arial" w:cs="Arial"/>
          <w:sz w:val="24"/>
          <w:szCs w:val="24"/>
        </w:rPr>
        <w:t>MinTIC</w:t>
      </w:r>
      <w:proofErr w:type="spellEnd"/>
      <w:r w:rsidRPr="0029211D">
        <w:rPr>
          <w:rFonts w:ascii="Arial" w:hAnsi="Arial" w:cs="Arial"/>
          <w:sz w:val="24"/>
          <w:szCs w:val="24"/>
        </w:rPr>
        <w:t xml:space="preserve"> y el INCI desde Bogotá</w:t>
      </w:r>
      <w:r w:rsidR="00325E49">
        <w:rPr>
          <w:rFonts w:ascii="Arial" w:hAnsi="Arial" w:cs="Arial"/>
          <w:sz w:val="24"/>
          <w:szCs w:val="24"/>
        </w:rPr>
        <w:t>.</w:t>
      </w:r>
    </w:p>
    <w:p w:rsidR="00325E49" w:rsidRDefault="00325E49" w:rsidP="00325E49">
      <w:pPr>
        <w:pStyle w:val="Prrafodelista"/>
        <w:numPr>
          <w:ilvl w:val="0"/>
          <w:numId w:val="19"/>
        </w:numPr>
        <w:jc w:val="both"/>
        <w:rPr>
          <w:rFonts w:ascii="Arial" w:hAnsi="Arial" w:cs="Arial"/>
          <w:sz w:val="24"/>
          <w:szCs w:val="24"/>
        </w:rPr>
      </w:pPr>
      <w:r w:rsidRPr="00325E49">
        <w:rPr>
          <w:rFonts w:ascii="Arial" w:hAnsi="Arial" w:cs="Arial"/>
          <w:sz w:val="24"/>
          <w:szCs w:val="24"/>
        </w:rPr>
        <w:t>Se</w:t>
      </w:r>
      <w:r>
        <w:rPr>
          <w:rFonts w:ascii="Arial" w:hAnsi="Arial" w:cs="Arial"/>
          <w:sz w:val="24"/>
          <w:szCs w:val="24"/>
        </w:rPr>
        <w:t xml:space="preserve"> ejecutan las actividades planeadas para la vigencia 2017 donde se priorizo a nivel sectorial la</w:t>
      </w:r>
      <w:r w:rsidRPr="00325E49">
        <w:rPr>
          <w:rFonts w:ascii="Arial" w:hAnsi="Arial" w:cs="Arial"/>
          <w:sz w:val="24"/>
          <w:szCs w:val="24"/>
        </w:rPr>
        <w:t xml:space="preserve"> implementación de</w:t>
      </w:r>
      <w:r>
        <w:rPr>
          <w:rFonts w:ascii="Arial" w:hAnsi="Arial" w:cs="Arial"/>
          <w:sz w:val="24"/>
          <w:szCs w:val="24"/>
        </w:rPr>
        <w:t>l 100% de p</w:t>
      </w:r>
      <w:r w:rsidRPr="00325E49">
        <w:rPr>
          <w:rFonts w:ascii="Arial" w:hAnsi="Arial" w:cs="Arial"/>
          <w:sz w:val="24"/>
          <w:szCs w:val="24"/>
        </w:rPr>
        <w:t>autas de Nivel A</w:t>
      </w:r>
      <w:r>
        <w:rPr>
          <w:rFonts w:ascii="Arial" w:hAnsi="Arial" w:cs="Arial"/>
          <w:sz w:val="24"/>
          <w:szCs w:val="24"/>
        </w:rPr>
        <w:t xml:space="preserve"> de páginas web.</w:t>
      </w:r>
    </w:p>
    <w:p w:rsidR="00325E49" w:rsidRDefault="00325E49" w:rsidP="00325E49">
      <w:pPr>
        <w:pStyle w:val="Prrafodelista"/>
        <w:numPr>
          <w:ilvl w:val="0"/>
          <w:numId w:val="19"/>
        </w:numPr>
        <w:jc w:val="both"/>
        <w:rPr>
          <w:rFonts w:ascii="Arial" w:hAnsi="Arial" w:cs="Arial"/>
          <w:sz w:val="24"/>
          <w:szCs w:val="24"/>
        </w:rPr>
      </w:pPr>
      <w:r>
        <w:rPr>
          <w:rFonts w:ascii="Arial" w:hAnsi="Arial" w:cs="Arial"/>
          <w:sz w:val="24"/>
          <w:szCs w:val="24"/>
        </w:rPr>
        <w:lastRenderedPageBreak/>
        <w:t>Para el Plan de accesibilidad de la vigencia</w:t>
      </w:r>
      <w:r w:rsidRPr="00325E49">
        <w:rPr>
          <w:rFonts w:ascii="Arial" w:hAnsi="Arial" w:cs="Arial"/>
          <w:sz w:val="24"/>
          <w:szCs w:val="24"/>
        </w:rPr>
        <w:t xml:space="preserve"> 2018 se continua con las Pautas de Nivel A e </w:t>
      </w:r>
      <w:r>
        <w:rPr>
          <w:rFonts w:ascii="Arial" w:hAnsi="Arial" w:cs="Arial"/>
          <w:sz w:val="24"/>
          <w:szCs w:val="24"/>
        </w:rPr>
        <w:t xml:space="preserve">se </w:t>
      </w:r>
      <w:r w:rsidRPr="00325E49">
        <w:rPr>
          <w:rFonts w:ascii="Arial" w:hAnsi="Arial" w:cs="Arial"/>
          <w:sz w:val="24"/>
          <w:szCs w:val="24"/>
        </w:rPr>
        <w:t>iniciar</w:t>
      </w:r>
      <w:r>
        <w:rPr>
          <w:rFonts w:ascii="Arial" w:hAnsi="Arial" w:cs="Arial"/>
          <w:sz w:val="24"/>
          <w:szCs w:val="24"/>
        </w:rPr>
        <w:t>a</w:t>
      </w:r>
      <w:r w:rsidRPr="00325E49">
        <w:rPr>
          <w:rFonts w:ascii="Arial" w:hAnsi="Arial" w:cs="Arial"/>
          <w:sz w:val="24"/>
          <w:szCs w:val="24"/>
        </w:rPr>
        <w:t xml:space="preserve"> con las socializaciones e implementación de las Pautas de Nivel AA</w:t>
      </w:r>
      <w:r w:rsidR="00771608">
        <w:rPr>
          <w:rFonts w:ascii="Arial" w:hAnsi="Arial" w:cs="Arial"/>
          <w:sz w:val="24"/>
          <w:szCs w:val="24"/>
        </w:rPr>
        <w:t>.</w:t>
      </w:r>
    </w:p>
    <w:p w:rsidR="00771608" w:rsidRDefault="00771608" w:rsidP="00325E49">
      <w:pPr>
        <w:pStyle w:val="Prrafodelista"/>
        <w:numPr>
          <w:ilvl w:val="0"/>
          <w:numId w:val="19"/>
        </w:numPr>
        <w:jc w:val="both"/>
        <w:rPr>
          <w:rFonts w:ascii="Arial" w:hAnsi="Arial" w:cs="Arial"/>
          <w:sz w:val="24"/>
          <w:szCs w:val="24"/>
        </w:rPr>
      </w:pPr>
      <w:r w:rsidRPr="00771608">
        <w:rPr>
          <w:rFonts w:ascii="Arial" w:hAnsi="Arial" w:cs="Arial"/>
          <w:sz w:val="24"/>
          <w:szCs w:val="24"/>
        </w:rPr>
        <w:t>Se atienden todas las dependencias</w:t>
      </w:r>
      <w:r>
        <w:rPr>
          <w:rFonts w:ascii="Arial" w:hAnsi="Arial" w:cs="Arial"/>
          <w:sz w:val="24"/>
          <w:szCs w:val="24"/>
        </w:rPr>
        <w:t xml:space="preserve"> y</w:t>
      </w:r>
      <w:r w:rsidRPr="00771608">
        <w:rPr>
          <w:rFonts w:ascii="Arial" w:hAnsi="Arial" w:cs="Arial"/>
          <w:sz w:val="24"/>
          <w:szCs w:val="24"/>
        </w:rPr>
        <w:t xml:space="preserve"> se publican todos los archivos y Listados solicitados.</w:t>
      </w:r>
    </w:p>
    <w:p w:rsidR="00771608" w:rsidRDefault="00771608" w:rsidP="00325E49">
      <w:pPr>
        <w:pStyle w:val="Prrafodelista"/>
        <w:numPr>
          <w:ilvl w:val="0"/>
          <w:numId w:val="19"/>
        </w:numPr>
        <w:jc w:val="both"/>
        <w:rPr>
          <w:rFonts w:ascii="Arial" w:hAnsi="Arial" w:cs="Arial"/>
          <w:sz w:val="24"/>
          <w:szCs w:val="24"/>
        </w:rPr>
      </w:pPr>
      <w:r w:rsidRPr="00771608">
        <w:rPr>
          <w:rFonts w:ascii="Arial" w:hAnsi="Arial" w:cs="Arial"/>
          <w:sz w:val="24"/>
          <w:szCs w:val="24"/>
        </w:rPr>
        <w:t>Inicia Ajuste de Contenidos A los lineamientos del Plan de Accesibilidad para IES.</w:t>
      </w:r>
    </w:p>
    <w:p w:rsidR="00771608" w:rsidRDefault="00771608" w:rsidP="00325E49">
      <w:pPr>
        <w:pStyle w:val="Prrafodelista"/>
        <w:numPr>
          <w:ilvl w:val="0"/>
          <w:numId w:val="19"/>
        </w:numPr>
        <w:jc w:val="both"/>
        <w:rPr>
          <w:rFonts w:ascii="Arial" w:hAnsi="Arial" w:cs="Arial"/>
          <w:sz w:val="24"/>
          <w:szCs w:val="24"/>
        </w:rPr>
      </w:pPr>
      <w:r>
        <w:rPr>
          <w:rFonts w:ascii="Arial" w:hAnsi="Arial" w:cs="Arial"/>
          <w:sz w:val="24"/>
          <w:szCs w:val="24"/>
        </w:rPr>
        <w:t>Se organiza la Información de la página Web c</w:t>
      </w:r>
      <w:r w:rsidRPr="00771608">
        <w:rPr>
          <w:rFonts w:ascii="Arial" w:hAnsi="Arial" w:cs="Arial"/>
          <w:sz w:val="24"/>
          <w:szCs w:val="24"/>
        </w:rPr>
        <w:t xml:space="preserve">on los </w:t>
      </w:r>
      <w:r>
        <w:rPr>
          <w:rFonts w:ascii="Arial" w:hAnsi="Arial" w:cs="Arial"/>
          <w:sz w:val="24"/>
          <w:szCs w:val="24"/>
        </w:rPr>
        <w:t xml:space="preserve">lineamientos </w:t>
      </w:r>
      <w:r w:rsidRPr="00771608">
        <w:rPr>
          <w:rFonts w:ascii="Arial" w:hAnsi="Arial" w:cs="Arial"/>
          <w:sz w:val="24"/>
          <w:szCs w:val="24"/>
        </w:rPr>
        <w:t>requeridos por la Ley de Transparencia.</w:t>
      </w:r>
    </w:p>
    <w:p w:rsidR="00771608" w:rsidRDefault="00771608" w:rsidP="00771608">
      <w:pPr>
        <w:pStyle w:val="Prrafodelista"/>
        <w:numPr>
          <w:ilvl w:val="0"/>
          <w:numId w:val="19"/>
        </w:numPr>
        <w:jc w:val="both"/>
        <w:rPr>
          <w:rFonts w:ascii="Arial" w:hAnsi="Arial" w:cs="Arial"/>
          <w:sz w:val="24"/>
          <w:szCs w:val="24"/>
        </w:rPr>
      </w:pPr>
      <w:r>
        <w:rPr>
          <w:rFonts w:ascii="Arial" w:hAnsi="Arial" w:cs="Arial"/>
          <w:sz w:val="24"/>
          <w:szCs w:val="24"/>
        </w:rPr>
        <w:t>El diseño de página web fue m</w:t>
      </w:r>
      <w:r w:rsidRPr="00771608">
        <w:rPr>
          <w:rFonts w:ascii="Arial" w:hAnsi="Arial" w:cs="Arial"/>
          <w:sz w:val="24"/>
          <w:szCs w:val="24"/>
        </w:rPr>
        <w:t xml:space="preserve">ás amigable, </w:t>
      </w:r>
      <w:r>
        <w:rPr>
          <w:rFonts w:ascii="Arial" w:hAnsi="Arial" w:cs="Arial"/>
          <w:sz w:val="24"/>
          <w:szCs w:val="24"/>
        </w:rPr>
        <w:t xml:space="preserve">de acuerdo a lo </w:t>
      </w:r>
      <w:r w:rsidRPr="00771608">
        <w:rPr>
          <w:rFonts w:ascii="Arial" w:hAnsi="Arial" w:cs="Arial"/>
          <w:sz w:val="24"/>
          <w:szCs w:val="24"/>
        </w:rPr>
        <w:t xml:space="preserve">propuesto </w:t>
      </w:r>
      <w:r>
        <w:rPr>
          <w:rFonts w:ascii="Arial" w:hAnsi="Arial" w:cs="Arial"/>
          <w:sz w:val="24"/>
          <w:szCs w:val="24"/>
        </w:rPr>
        <w:t xml:space="preserve">por proveedor de Marketing Digital, donde se ve reflejado en los indicadores de número de visitantes a la página web. </w:t>
      </w:r>
    </w:p>
    <w:p w:rsidR="00440D9A" w:rsidRDefault="00440D9A" w:rsidP="00440D9A">
      <w:pPr>
        <w:jc w:val="both"/>
        <w:rPr>
          <w:rFonts w:ascii="Arial" w:hAnsi="Arial" w:cs="Arial"/>
          <w:sz w:val="24"/>
          <w:szCs w:val="24"/>
        </w:rPr>
      </w:pPr>
    </w:p>
    <w:p w:rsidR="00440D9A" w:rsidRDefault="00440D9A" w:rsidP="00440D9A">
      <w:pPr>
        <w:jc w:val="both"/>
        <w:rPr>
          <w:rFonts w:ascii="Arial" w:hAnsi="Arial" w:cs="Arial"/>
          <w:sz w:val="24"/>
          <w:szCs w:val="24"/>
        </w:rPr>
      </w:pPr>
    </w:p>
    <w:p w:rsidR="00440D9A" w:rsidRDefault="00440D9A" w:rsidP="00440D9A">
      <w:pPr>
        <w:jc w:val="both"/>
        <w:rPr>
          <w:rFonts w:ascii="Arial" w:hAnsi="Arial" w:cs="Arial"/>
          <w:sz w:val="24"/>
          <w:szCs w:val="24"/>
        </w:rPr>
      </w:pPr>
    </w:p>
    <w:p w:rsidR="00440D9A" w:rsidRPr="00440D9A" w:rsidRDefault="00440D9A" w:rsidP="00440D9A">
      <w:pPr>
        <w:jc w:val="both"/>
        <w:rPr>
          <w:rFonts w:ascii="Arial" w:hAnsi="Arial" w:cs="Arial"/>
          <w:sz w:val="24"/>
          <w:szCs w:val="24"/>
        </w:rPr>
      </w:pPr>
    </w:p>
    <w:p w:rsidR="00932243" w:rsidRPr="00A374F9" w:rsidRDefault="00932243" w:rsidP="004C539F">
      <w:pPr>
        <w:pStyle w:val="Ttulo1"/>
        <w:numPr>
          <w:ilvl w:val="0"/>
          <w:numId w:val="3"/>
        </w:numPr>
        <w:jc w:val="both"/>
        <w:rPr>
          <w:rFonts w:ascii="Arial" w:hAnsi="Arial" w:cs="Arial"/>
          <w:color w:val="auto"/>
          <w:sz w:val="24"/>
          <w:szCs w:val="24"/>
        </w:rPr>
      </w:pPr>
      <w:bookmarkStart w:id="33" w:name="_Toc505156879"/>
      <w:r w:rsidRPr="00A374F9">
        <w:rPr>
          <w:rFonts w:ascii="Arial" w:hAnsi="Arial" w:cs="Arial"/>
          <w:color w:val="auto"/>
          <w:sz w:val="24"/>
          <w:szCs w:val="24"/>
        </w:rPr>
        <w:t>GESTIÓN DEL TALENTO HUMANO</w:t>
      </w:r>
      <w:bookmarkEnd w:id="33"/>
    </w:p>
    <w:p w:rsidR="00A446E0" w:rsidRDefault="00A446E0" w:rsidP="00A446E0">
      <w:bookmarkStart w:id="34" w:name="_Toc410659301"/>
      <w:bookmarkStart w:id="35" w:name="_Toc439743105"/>
    </w:p>
    <w:bookmarkEnd w:id="34"/>
    <w:bookmarkEnd w:id="35"/>
    <w:p w:rsidR="008D4C96" w:rsidRPr="008D4C96" w:rsidRDefault="008D4C96" w:rsidP="008D4C96">
      <w:pPr>
        <w:spacing w:after="0" w:line="240" w:lineRule="auto"/>
        <w:jc w:val="both"/>
        <w:rPr>
          <w:rFonts w:ascii="Arial" w:hAnsi="Arial" w:cs="Arial"/>
          <w:sz w:val="24"/>
          <w:szCs w:val="24"/>
        </w:rPr>
      </w:pPr>
      <w:r w:rsidRPr="008D4C96">
        <w:rPr>
          <w:rFonts w:ascii="Arial" w:hAnsi="Arial" w:cs="Arial"/>
          <w:sz w:val="24"/>
          <w:szCs w:val="24"/>
        </w:rPr>
        <w:t>En el año 2017 el equipo de Talento Humano, que lidera el Ciclo de Gestión del Talento Humano de la Institución, trabajó en los lineamientos dados por el Direccionamiento Estratégico, dentro de la Planeación Institucional y de acuerdo con los propósitos definidos por la Vicerrectoría Administrativa y Financiera, aportando con su quehacer a la Excelencia Humana y Académica y Sostenibilidad, con el Plan Estratégico del Talento Humano y con la gestión y acompañamiento al mejoramiento del Clima Organizacional.</w:t>
      </w:r>
    </w:p>
    <w:p w:rsidR="00EB2D6F" w:rsidRDefault="00EB2D6F" w:rsidP="00A446E0">
      <w:pPr>
        <w:jc w:val="both"/>
        <w:rPr>
          <w:rFonts w:ascii="Arial" w:hAnsi="Arial" w:cs="Arial"/>
          <w:sz w:val="24"/>
          <w:szCs w:val="24"/>
        </w:rPr>
      </w:pPr>
    </w:p>
    <w:p w:rsidR="008D4C96" w:rsidRPr="008D4C96" w:rsidRDefault="008D4C96" w:rsidP="008D4C96">
      <w:pPr>
        <w:autoSpaceDE w:val="0"/>
        <w:autoSpaceDN w:val="0"/>
        <w:adjustRightInd w:val="0"/>
        <w:spacing w:after="0"/>
        <w:jc w:val="both"/>
        <w:outlineLvl w:val="4"/>
        <w:rPr>
          <w:rFonts w:ascii="Arial" w:hAnsi="Arial" w:cs="Arial"/>
          <w:sz w:val="24"/>
          <w:szCs w:val="24"/>
        </w:rPr>
      </w:pPr>
      <w:r w:rsidRPr="008D4C96">
        <w:rPr>
          <w:rFonts w:ascii="Arial" w:hAnsi="Arial" w:cs="Arial"/>
          <w:sz w:val="24"/>
          <w:szCs w:val="24"/>
        </w:rPr>
        <w:t>Todas las actividades presentadas, se aplicaron a todo el personal administrativo y docente sea en la modalidad de Tiempo Completo, Medio Tiempo y los Hora Cátedra mientras haga parte del Instituto Técnico Nacional de Comercio “Simón Rodríguez”.</w:t>
      </w:r>
    </w:p>
    <w:p w:rsidR="008D4C96" w:rsidRPr="008D4C96" w:rsidRDefault="008D4C96" w:rsidP="008D4C96">
      <w:pPr>
        <w:autoSpaceDE w:val="0"/>
        <w:autoSpaceDN w:val="0"/>
        <w:adjustRightInd w:val="0"/>
        <w:spacing w:after="0"/>
        <w:jc w:val="both"/>
        <w:outlineLvl w:val="4"/>
        <w:rPr>
          <w:rFonts w:ascii="Arial" w:hAnsi="Arial" w:cs="Arial"/>
          <w:sz w:val="24"/>
          <w:szCs w:val="24"/>
        </w:rPr>
      </w:pPr>
    </w:p>
    <w:p w:rsidR="008D4C96" w:rsidRPr="008D4C96" w:rsidRDefault="008D4C96" w:rsidP="008D4C96">
      <w:pPr>
        <w:autoSpaceDE w:val="0"/>
        <w:autoSpaceDN w:val="0"/>
        <w:adjustRightInd w:val="0"/>
        <w:spacing w:after="0"/>
        <w:jc w:val="both"/>
        <w:outlineLvl w:val="4"/>
        <w:rPr>
          <w:rFonts w:ascii="Arial" w:hAnsi="Arial" w:cs="Arial"/>
          <w:sz w:val="24"/>
          <w:szCs w:val="24"/>
        </w:rPr>
      </w:pPr>
      <w:r w:rsidRPr="008D4C96">
        <w:rPr>
          <w:rFonts w:ascii="Arial" w:hAnsi="Arial" w:cs="Arial"/>
          <w:sz w:val="24"/>
          <w:szCs w:val="24"/>
        </w:rPr>
        <w:t xml:space="preserve">Como objetivo principal con estas Políticas Generales del proceso de Gestión del Talento Humano se contribuye al fortalecimiento de los conocimientos y </w:t>
      </w:r>
      <w:r w:rsidRPr="008D4C96">
        <w:rPr>
          <w:rFonts w:ascii="Arial" w:hAnsi="Arial" w:cs="Arial"/>
          <w:sz w:val="24"/>
          <w:szCs w:val="24"/>
        </w:rPr>
        <w:lastRenderedPageBreak/>
        <w:t>competencias de los servidores públicos del Instituto Técnico Nacional de Comercio Simón Rodríguez, en función del crecimiento personal, laboral, el mejoramiento del servicio prestado y del Sistema de Gestión de Calidad, coordinando, gestionando, ejecutando y controlando el desarrollo del proceso de gestión del talento humano para implementar estrategias que aseguren la competencia del personal que labora en la Institución y lograr así el cumplimiento de la misión.</w:t>
      </w:r>
    </w:p>
    <w:p w:rsidR="008D4C96" w:rsidRPr="008D4C96" w:rsidRDefault="008D4C96" w:rsidP="008D4C96">
      <w:pPr>
        <w:spacing w:after="0" w:line="240" w:lineRule="auto"/>
        <w:jc w:val="both"/>
        <w:rPr>
          <w:rFonts w:ascii="Arial" w:hAnsi="Arial" w:cs="Arial"/>
          <w:sz w:val="24"/>
          <w:szCs w:val="24"/>
        </w:rPr>
      </w:pPr>
    </w:p>
    <w:p w:rsidR="008D4C96" w:rsidRPr="008D4C96" w:rsidRDefault="008D4C96" w:rsidP="008D4C96">
      <w:pPr>
        <w:spacing w:after="0" w:line="240" w:lineRule="auto"/>
        <w:jc w:val="both"/>
        <w:rPr>
          <w:rFonts w:ascii="Arial" w:hAnsi="Arial" w:cs="Arial"/>
          <w:sz w:val="24"/>
          <w:szCs w:val="24"/>
        </w:rPr>
      </w:pPr>
      <w:r w:rsidRPr="008D4C96">
        <w:rPr>
          <w:rFonts w:ascii="Arial" w:hAnsi="Arial" w:cs="Arial"/>
          <w:sz w:val="24"/>
          <w:szCs w:val="24"/>
        </w:rPr>
        <w:t>Para articular lo anterior y teniendo en cuenta la planeación durante el año 2017, se llevaron a cabo actividades Macro que aportan al proceso de Gestión del Talento Humano, así:</w:t>
      </w:r>
    </w:p>
    <w:p w:rsidR="008D4C96" w:rsidRPr="008D4C96" w:rsidRDefault="008D4C96" w:rsidP="008D4C96">
      <w:pPr>
        <w:spacing w:after="0" w:line="240" w:lineRule="auto"/>
        <w:jc w:val="both"/>
        <w:rPr>
          <w:rFonts w:ascii="Arial" w:hAnsi="Arial" w:cs="Arial"/>
          <w:sz w:val="24"/>
          <w:szCs w:val="24"/>
        </w:rPr>
      </w:pPr>
    </w:p>
    <w:p w:rsidR="008D4C96" w:rsidRPr="008D4C96" w:rsidRDefault="008D4C96" w:rsidP="004C539F">
      <w:pPr>
        <w:numPr>
          <w:ilvl w:val="0"/>
          <w:numId w:val="6"/>
        </w:numPr>
        <w:spacing w:after="0" w:line="240" w:lineRule="auto"/>
        <w:jc w:val="both"/>
        <w:rPr>
          <w:rFonts w:ascii="Arial" w:hAnsi="Arial" w:cs="Arial"/>
          <w:sz w:val="24"/>
          <w:szCs w:val="24"/>
        </w:rPr>
      </w:pPr>
      <w:r w:rsidRPr="008D4C96">
        <w:rPr>
          <w:rFonts w:ascii="Arial" w:hAnsi="Arial" w:cs="Arial"/>
          <w:sz w:val="24"/>
          <w:szCs w:val="24"/>
        </w:rPr>
        <w:t>Se realizaron 145 procesos de inclusión de personal Hora Cátedra.</w:t>
      </w:r>
    </w:p>
    <w:p w:rsidR="008D4C96" w:rsidRPr="008D4C96" w:rsidRDefault="008D4C96" w:rsidP="004C539F">
      <w:pPr>
        <w:numPr>
          <w:ilvl w:val="0"/>
          <w:numId w:val="6"/>
        </w:numPr>
        <w:spacing w:after="0" w:line="240" w:lineRule="auto"/>
        <w:jc w:val="both"/>
        <w:rPr>
          <w:rFonts w:ascii="Arial" w:hAnsi="Arial" w:cs="Arial"/>
          <w:sz w:val="24"/>
          <w:szCs w:val="24"/>
        </w:rPr>
      </w:pPr>
      <w:r w:rsidRPr="008D4C96">
        <w:rPr>
          <w:rFonts w:ascii="Arial" w:hAnsi="Arial" w:cs="Arial"/>
          <w:sz w:val="24"/>
          <w:szCs w:val="24"/>
        </w:rPr>
        <w:t>Se realizó la encuesta de Clima Laboral.</w:t>
      </w:r>
    </w:p>
    <w:p w:rsidR="008D4C96" w:rsidRPr="008D4C96" w:rsidRDefault="008D4C96" w:rsidP="004C539F">
      <w:pPr>
        <w:numPr>
          <w:ilvl w:val="0"/>
          <w:numId w:val="6"/>
        </w:numPr>
        <w:spacing w:after="0" w:line="240" w:lineRule="auto"/>
        <w:jc w:val="both"/>
        <w:rPr>
          <w:rFonts w:ascii="Arial" w:hAnsi="Arial" w:cs="Arial"/>
          <w:sz w:val="24"/>
          <w:szCs w:val="24"/>
        </w:rPr>
      </w:pPr>
      <w:r w:rsidRPr="008D4C96">
        <w:rPr>
          <w:rFonts w:ascii="Arial" w:hAnsi="Arial" w:cs="Arial"/>
          <w:sz w:val="24"/>
          <w:szCs w:val="24"/>
        </w:rPr>
        <w:t>Se actualizo el Plan Estratégico de Talento Humano, acorde al Plan de Desarrollo Institucional.</w:t>
      </w:r>
    </w:p>
    <w:p w:rsidR="008D4C96" w:rsidRPr="008D4C96" w:rsidRDefault="008D4C96" w:rsidP="004C539F">
      <w:pPr>
        <w:numPr>
          <w:ilvl w:val="0"/>
          <w:numId w:val="6"/>
        </w:numPr>
        <w:spacing w:after="0" w:line="240" w:lineRule="auto"/>
        <w:jc w:val="both"/>
        <w:rPr>
          <w:rFonts w:ascii="Arial" w:hAnsi="Arial" w:cs="Arial"/>
          <w:sz w:val="24"/>
          <w:szCs w:val="24"/>
        </w:rPr>
      </w:pPr>
      <w:r w:rsidRPr="008D4C96">
        <w:rPr>
          <w:rFonts w:ascii="Arial" w:hAnsi="Arial" w:cs="Arial"/>
          <w:sz w:val="24"/>
          <w:szCs w:val="24"/>
        </w:rPr>
        <w:t>Se formuló el plan de Bienestar e incentivos.</w:t>
      </w:r>
    </w:p>
    <w:p w:rsidR="008D4C96" w:rsidRPr="008D4C96" w:rsidRDefault="008D4C96" w:rsidP="004C539F">
      <w:pPr>
        <w:numPr>
          <w:ilvl w:val="0"/>
          <w:numId w:val="6"/>
        </w:numPr>
        <w:spacing w:after="0" w:line="240" w:lineRule="auto"/>
        <w:jc w:val="both"/>
        <w:rPr>
          <w:rFonts w:ascii="Arial" w:hAnsi="Arial" w:cs="Arial"/>
          <w:sz w:val="24"/>
          <w:szCs w:val="24"/>
        </w:rPr>
      </w:pPr>
      <w:r w:rsidRPr="008D4C96">
        <w:rPr>
          <w:rFonts w:ascii="Arial" w:hAnsi="Arial" w:cs="Arial"/>
          <w:sz w:val="24"/>
          <w:szCs w:val="24"/>
        </w:rPr>
        <w:t>Se diseñó el proceso de prevención en compañía al área de Seguridad y Salud en el Trabajo.</w:t>
      </w:r>
    </w:p>
    <w:p w:rsidR="008D4C96" w:rsidRPr="008D4C96" w:rsidRDefault="008D4C96" w:rsidP="008D4C96">
      <w:pPr>
        <w:spacing w:after="0" w:line="240" w:lineRule="auto"/>
        <w:ind w:left="720"/>
        <w:jc w:val="both"/>
        <w:rPr>
          <w:rFonts w:ascii="Arial" w:hAnsi="Arial" w:cs="Arial"/>
          <w:sz w:val="24"/>
          <w:szCs w:val="24"/>
        </w:rPr>
      </w:pPr>
    </w:p>
    <w:p w:rsidR="008D4C96" w:rsidRPr="008D4C96" w:rsidRDefault="008D4C96" w:rsidP="008D4C96">
      <w:pPr>
        <w:spacing w:after="0" w:line="240" w:lineRule="auto"/>
        <w:jc w:val="both"/>
        <w:rPr>
          <w:rFonts w:ascii="Arial" w:hAnsi="Arial" w:cs="Arial"/>
          <w:sz w:val="24"/>
          <w:szCs w:val="24"/>
        </w:rPr>
      </w:pPr>
      <w:r w:rsidRPr="008D4C96">
        <w:rPr>
          <w:rFonts w:ascii="Arial" w:hAnsi="Arial" w:cs="Arial"/>
          <w:sz w:val="24"/>
          <w:szCs w:val="24"/>
        </w:rPr>
        <w:t>Dentro del Área de Seguridad y Salud en el Trabajo, se logró articular con la ARL una serie de capacitaciones para mejorar mediante la premisa de la seguridad un buen Ambiente Laboral.</w:t>
      </w:r>
    </w:p>
    <w:p w:rsidR="008D4C96" w:rsidRPr="008D4C96" w:rsidRDefault="008D4C96" w:rsidP="008D4C96">
      <w:pPr>
        <w:spacing w:after="0" w:line="240" w:lineRule="auto"/>
        <w:jc w:val="both"/>
        <w:rPr>
          <w:rFonts w:ascii="Arial" w:hAnsi="Arial" w:cs="Arial"/>
          <w:sz w:val="24"/>
          <w:szCs w:val="24"/>
        </w:rPr>
      </w:pPr>
    </w:p>
    <w:p w:rsidR="008D4C96" w:rsidRPr="008D4C96" w:rsidRDefault="008D4C96" w:rsidP="008D4C96">
      <w:pPr>
        <w:spacing w:after="0" w:line="240" w:lineRule="auto"/>
        <w:jc w:val="both"/>
        <w:rPr>
          <w:rFonts w:ascii="Arial" w:hAnsi="Arial" w:cs="Arial"/>
          <w:sz w:val="24"/>
          <w:szCs w:val="24"/>
        </w:rPr>
      </w:pPr>
      <w:r w:rsidRPr="008D4C96">
        <w:rPr>
          <w:rFonts w:ascii="Arial" w:hAnsi="Arial" w:cs="Arial"/>
          <w:sz w:val="24"/>
          <w:szCs w:val="24"/>
        </w:rPr>
        <w:t>Hubo la inclusión de personal contratista, debido a la escasa planta de personal administrativo para cubrir procesos específicos tales como las áreas de:</w:t>
      </w:r>
    </w:p>
    <w:p w:rsidR="008D4C96" w:rsidRPr="008D4C96" w:rsidRDefault="008D4C96" w:rsidP="008D4C96">
      <w:pPr>
        <w:spacing w:after="0" w:line="240" w:lineRule="auto"/>
        <w:jc w:val="both"/>
        <w:rPr>
          <w:rFonts w:ascii="Arial" w:hAnsi="Arial" w:cs="Arial"/>
          <w:sz w:val="24"/>
          <w:szCs w:val="24"/>
        </w:rPr>
      </w:pPr>
      <w:r w:rsidRPr="008D4C96">
        <w:rPr>
          <w:rFonts w:ascii="Arial" w:hAnsi="Arial" w:cs="Arial"/>
          <w:sz w:val="24"/>
          <w:szCs w:val="24"/>
        </w:rPr>
        <w:t>Cartera, además se coordinaron actividades tales como:</w:t>
      </w:r>
    </w:p>
    <w:p w:rsidR="008D4C96" w:rsidRPr="008D4C96" w:rsidRDefault="008D4C96" w:rsidP="008D4C96">
      <w:pPr>
        <w:spacing w:after="0" w:line="240" w:lineRule="auto"/>
        <w:jc w:val="both"/>
        <w:rPr>
          <w:rFonts w:ascii="Arial" w:hAnsi="Arial" w:cs="Arial"/>
          <w:sz w:val="24"/>
          <w:szCs w:val="24"/>
        </w:rPr>
      </w:pP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Ejecución del cronograma de actividades del Anual de Formación y Capacitación 2017</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 xml:space="preserve">Coordinar con las Empresas Promotoras de Salud (EPS), los Fondos de Pensiones Públicos y Privados, las Cajas de Compensación Familiar, la Administradora de Riesgos Laborales (ARL) y demás entidades, los asuntos relacionados con los aportes, transferencias de información, novedades, beneficios, prestaciones, desarrollo de planes de capacitación en salud, medicina laboral y del trabajo. </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Recepción, Verificación y legalización la documentación respectiva que soportan los contratos para los docentes hora cátedra. (Semestral).</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Liquidar por medio de la planilla en línea los aportes de los docentes hora cátedra. (Mensual).</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Alimentar los cambios que se produzcan con la relación al vínculo laboral de los docentes hora cátedra. (Mensual).</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lastRenderedPageBreak/>
        <w:t>Adelantar los estudios para la elaboración, actualización, modificación o adición del manual de funciones y de requisitos, conforme a la planta de cargos vigente.</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Elaboración de los planes de acción de Talento Humano.</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Elaboración del Plan Estratégico de talento Humano.</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Elaboración del Plan de estímulos e incentivo.</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Elaboración del Plan de capacitación y formación.</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Elaboración del Plan de retiro y desvinculación.</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 xml:space="preserve">Estructurar y aplicar la encuesta de clima organizacional. </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Estructurar y hacer seguimiento al manual de inducción y Re inducción.</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Actualizar las hojas de vida del personal administrativo y docente.</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Elaborar y adelantar los reportes relacionados con la contratación por prestación de servicio, en el aplicativo SIRECI.</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Verificar y actualizar de acuerdo a la normatividad vigente, lo relacionado con el personal nombrado en el SIGEP.</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Verificar y actualizar todo lo relacionado con el personal administrativo y docente en el SUIP.</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 xml:space="preserve">Verificar las causas de ausentismo laboral </w:t>
      </w:r>
    </w:p>
    <w:p w:rsidR="008D4C96" w:rsidRPr="008D4C96" w:rsidRDefault="008D4C96" w:rsidP="004C539F">
      <w:pPr>
        <w:numPr>
          <w:ilvl w:val="0"/>
          <w:numId w:val="7"/>
        </w:numPr>
        <w:spacing w:after="0" w:line="240" w:lineRule="auto"/>
        <w:jc w:val="both"/>
        <w:rPr>
          <w:rFonts w:ascii="Arial" w:hAnsi="Arial" w:cs="Arial"/>
          <w:sz w:val="24"/>
          <w:szCs w:val="24"/>
        </w:rPr>
      </w:pPr>
      <w:r w:rsidRPr="008D4C96">
        <w:rPr>
          <w:rFonts w:ascii="Arial" w:hAnsi="Arial" w:cs="Arial"/>
          <w:sz w:val="24"/>
          <w:szCs w:val="24"/>
        </w:rPr>
        <w:t>Alimentar la información correspondiente al concurso de méritos de acuerdo a los parámetros que determinen los organismos del estado.</w:t>
      </w:r>
    </w:p>
    <w:p w:rsidR="006458A8" w:rsidRDefault="006458A8" w:rsidP="00A374F9">
      <w:pPr>
        <w:jc w:val="both"/>
        <w:rPr>
          <w:rFonts w:ascii="Arial" w:hAnsi="Arial" w:cs="Arial"/>
          <w:sz w:val="24"/>
          <w:szCs w:val="24"/>
        </w:rPr>
      </w:pPr>
      <w:bookmarkStart w:id="36" w:name="_Toc410659302"/>
      <w:bookmarkStart w:id="37" w:name="_Toc439743106"/>
    </w:p>
    <w:p w:rsidR="00440D9A" w:rsidRDefault="00440D9A" w:rsidP="00A374F9">
      <w:pPr>
        <w:jc w:val="both"/>
        <w:rPr>
          <w:rFonts w:ascii="Arial" w:hAnsi="Arial" w:cs="Arial"/>
          <w:sz w:val="24"/>
          <w:szCs w:val="24"/>
        </w:rPr>
      </w:pPr>
    </w:p>
    <w:p w:rsidR="00440D9A" w:rsidRPr="00440D9A" w:rsidRDefault="00440D9A" w:rsidP="00440D9A">
      <w:pPr>
        <w:spacing w:after="0"/>
        <w:jc w:val="both"/>
        <w:rPr>
          <w:rFonts w:ascii="Arial" w:hAnsi="Arial" w:cs="Arial"/>
          <w:b/>
          <w:sz w:val="16"/>
          <w:szCs w:val="16"/>
        </w:rPr>
      </w:pPr>
      <w:r w:rsidRPr="00440D9A">
        <w:rPr>
          <w:rFonts w:ascii="Arial" w:hAnsi="Arial" w:cs="Arial"/>
          <w:b/>
          <w:sz w:val="16"/>
          <w:szCs w:val="16"/>
        </w:rPr>
        <w:t xml:space="preserve">Tabla 10. </w:t>
      </w:r>
      <w:r w:rsidRPr="00440D9A">
        <w:rPr>
          <w:rFonts w:ascii="Arial" w:hAnsi="Arial" w:cs="Arial"/>
          <w:sz w:val="16"/>
          <w:szCs w:val="16"/>
        </w:rPr>
        <w:t>Total de Cargos reportados a la OPEC, para salir a concurso de méritos</w:t>
      </w:r>
    </w:p>
    <w:tbl>
      <w:tblPr>
        <w:tblStyle w:val="Tabladecuadrcula6concolores-nfasis6"/>
        <w:tblW w:w="8967" w:type="dxa"/>
        <w:tblLook w:val="04A0" w:firstRow="1" w:lastRow="0" w:firstColumn="1" w:lastColumn="0" w:noHBand="0" w:noVBand="1"/>
      </w:tblPr>
      <w:tblGrid>
        <w:gridCol w:w="8967"/>
      </w:tblGrid>
      <w:tr w:rsidR="00AD4B76" w:rsidRPr="00AD4B76" w:rsidTr="003937D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color w:val="000000"/>
                <w:sz w:val="24"/>
                <w:lang w:eastAsia="es-CO"/>
              </w:rPr>
            </w:pPr>
            <w:r w:rsidRPr="00AD4B76">
              <w:rPr>
                <w:rFonts w:ascii="Arial" w:eastAsia="Times New Roman" w:hAnsi="Arial" w:cs="Arial"/>
                <w:color w:val="000000"/>
                <w:sz w:val="24"/>
                <w:lang w:eastAsia="es-CO"/>
              </w:rPr>
              <w:t xml:space="preserve">Total de Cargos reportados a la OPEC, para salir a concurso de méritos. </w:t>
            </w:r>
          </w:p>
        </w:tc>
      </w:tr>
      <w:tr w:rsidR="00AD4B76" w:rsidRPr="00AD4B76" w:rsidTr="00AD4B7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Asistencial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4097 - Grado 05</w:t>
            </w:r>
          </w:p>
        </w:tc>
      </w:tr>
      <w:tr w:rsidR="00AD4B76" w:rsidRPr="00AD4B76" w:rsidTr="00AD4B76">
        <w:trPr>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Asistencial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4178 - Grado 10</w:t>
            </w:r>
          </w:p>
        </w:tc>
      </w:tr>
      <w:tr w:rsidR="00AD4B76" w:rsidRPr="00AD4B76" w:rsidTr="00AD4B7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Asistencial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4044 - Grado 05</w:t>
            </w:r>
          </w:p>
        </w:tc>
      </w:tr>
      <w:tr w:rsidR="00AD4B76" w:rsidRPr="00AD4B76" w:rsidTr="00AD4B76">
        <w:trPr>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06</w:t>
            </w:r>
          </w:p>
        </w:tc>
      </w:tr>
      <w:tr w:rsidR="00AD4B76" w:rsidRPr="00AD4B76" w:rsidTr="00AD4B7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lastRenderedPageBreak/>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Profesional Universitario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2044 - Grado 01</w:t>
            </w:r>
          </w:p>
        </w:tc>
      </w:tr>
      <w:tr w:rsidR="00AD4B76" w:rsidRPr="00AD4B76" w:rsidTr="00AD4B76">
        <w:trPr>
          <w:trHeight w:val="301"/>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Técnico Administrativo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3124 - Grado 05</w:t>
            </w:r>
          </w:p>
        </w:tc>
      </w:tr>
      <w:tr w:rsidR="00AD4B76" w:rsidRPr="00AD4B76" w:rsidTr="00AD4B7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967" w:type="dxa"/>
            <w:hideMark/>
          </w:tcPr>
          <w:p w:rsidR="00AD4B76" w:rsidRPr="00AD4B76" w:rsidRDefault="00AD4B76" w:rsidP="00AD4B76">
            <w:pPr>
              <w:jc w:val="both"/>
              <w:rPr>
                <w:rFonts w:ascii="Arial" w:eastAsia="Times New Roman" w:hAnsi="Arial" w:cs="Arial"/>
                <w:b w:val="0"/>
                <w:color w:val="000000"/>
                <w:sz w:val="24"/>
                <w:lang w:eastAsia="es-CO"/>
              </w:rPr>
            </w:pPr>
            <w:r w:rsidRPr="00AD4B76">
              <w:rPr>
                <w:rFonts w:ascii="Arial" w:eastAsia="Times New Roman" w:hAnsi="Arial" w:cs="Arial"/>
                <w:b w:val="0"/>
                <w:color w:val="000000"/>
                <w:sz w:val="24"/>
                <w:lang w:eastAsia="es-CO"/>
              </w:rPr>
              <w:t xml:space="preserve">Técnico Administrativo </w:t>
            </w:r>
            <w:r w:rsidR="007F0CA9" w:rsidRPr="00AD4B76">
              <w:rPr>
                <w:rFonts w:ascii="Arial" w:eastAsia="Times New Roman" w:hAnsi="Arial" w:cs="Arial"/>
                <w:b w:val="0"/>
                <w:color w:val="000000"/>
                <w:sz w:val="24"/>
                <w:lang w:eastAsia="es-CO"/>
              </w:rPr>
              <w:t>Código</w:t>
            </w:r>
            <w:r w:rsidRPr="00AD4B76">
              <w:rPr>
                <w:rFonts w:ascii="Arial" w:eastAsia="Times New Roman" w:hAnsi="Arial" w:cs="Arial"/>
                <w:b w:val="0"/>
                <w:color w:val="000000"/>
                <w:sz w:val="24"/>
                <w:lang w:eastAsia="es-CO"/>
              </w:rPr>
              <w:t xml:space="preserve"> 3124 - Grado 07</w:t>
            </w:r>
          </w:p>
        </w:tc>
      </w:tr>
    </w:tbl>
    <w:p w:rsidR="00A374F9" w:rsidRPr="00AD4B76" w:rsidRDefault="00A374F9" w:rsidP="00AD4B76">
      <w:pPr>
        <w:jc w:val="both"/>
        <w:rPr>
          <w:rFonts w:ascii="Arial" w:hAnsi="Arial" w:cs="Arial"/>
          <w:sz w:val="24"/>
          <w:szCs w:val="24"/>
        </w:rPr>
      </w:pPr>
    </w:p>
    <w:p w:rsidR="00932243" w:rsidRDefault="00932243" w:rsidP="00440D9A">
      <w:pPr>
        <w:pStyle w:val="Ttulo1"/>
        <w:numPr>
          <w:ilvl w:val="0"/>
          <w:numId w:val="3"/>
        </w:numPr>
        <w:rPr>
          <w:rFonts w:ascii="Arial" w:hAnsi="Arial" w:cs="Arial"/>
          <w:color w:val="auto"/>
          <w:sz w:val="24"/>
          <w:szCs w:val="24"/>
        </w:rPr>
      </w:pPr>
      <w:bookmarkStart w:id="38" w:name="_Toc505156880"/>
      <w:bookmarkEnd w:id="36"/>
      <w:bookmarkEnd w:id="37"/>
      <w:r w:rsidRPr="00440D9A">
        <w:rPr>
          <w:rFonts w:ascii="Arial" w:hAnsi="Arial" w:cs="Arial"/>
          <w:color w:val="auto"/>
          <w:sz w:val="24"/>
          <w:szCs w:val="24"/>
        </w:rPr>
        <w:t>EFICIENCIA ADMINISTRATIVA</w:t>
      </w:r>
      <w:bookmarkEnd w:id="38"/>
      <w:r w:rsidRPr="00EC2551">
        <w:rPr>
          <w:rFonts w:ascii="Arial" w:hAnsi="Arial" w:cs="Arial"/>
          <w:color w:val="auto"/>
          <w:sz w:val="24"/>
          <w:szCs w:val="24"/>
        </w:rPr>
        <w:t xml:space="preserve"> </w:t>
      </w:r>
    </w:p>
    <w:p w:rsidR="00A446E0" w:rsidRPr="00A446E0" w:rsidRDefault="00A446E0" w:rsidP="00A446E0"/>
    <w:p w:rsidR="00FF6C4F" w:rsidRDefault="00FF6C4F" w:rsidP="00D17E4E">
      <w:pPr>
        <w:jc w:val="both"/>
        <w:rPr>
          <w:rFonts w:ascii="Arial" w:hAnsi="Arial" w:cs="Arial"/>
          <w:sz w:val="24"/>
          <w:szCs w:val="24"/>
        </w:rPr>
      </w:pPr>
      <w:bookmarkStart w:id="39" w:name="_Toc410659313"/>
      <w:bookmarkStart w:id="40" w:name="_Toc439743117"/>
      <w:r w:rsidRPr="00D17E4E">
        <w:rPr>
          <w:rFonts w:ascii="Arial" w:hAnsi="Arial" w:cs="Arial"/>
          <w:sz w:val="24"/>
          <w:szCs w:val="24"/>
        </w:rPr>
        <w:t xml:space="preserve">INTENALCO para dar cumplimiento a la política de Desarrollo Administrativo “Eficiencia Administrativa” prevista en el Decreto 2482 de 2012 y Modelo de Planeación y Gestión, </w:t>
      </w:r>
      <w:r w:rsidR="00D17E4E" w:rsidRPr="00D17E4E">
        <w:rPr>
          <w:rFonts w:ascii="Arial" w:hAnsi="Arial" w:cs="Arial"/>
          <w:sz w:val="24"/>
          <w:szCs w:val="24"/>
        </w:rPr>
        <w:t>ejecuto</w:t>
      </w:r>
      <w:r w:rsidRPr="00D17E4E">
        <w:rPr>
          <w:rFonts w:ascii="Arial" w:hAnsi="Arial" w:cs="Arial"/>
          <w:sz w:val="24"/>
          <w:szCs w:val="24"/>
        </w:rPr>
        <w:t xml:space="preserve"> actividades en cumplimiento de las metas establecidas en el Plan </w:t>
      </w:r>
      <w:r w:rsidR="00526FF9" w:rsidRPr="00D17E4E">
        <w:rPr>
          <w:rFonts w:ascii="Arial" w:hAnsi="Arial" w:cs="Arial"/>
          <w:sz w:val="24"/>
          <w:szCs w:val="24"/>
        </w:rPr>
        <w:t xml:space="preserve">de Acción </w:t>
      </w:r>
      <w:r w:rsidRPr="00D17E4E">
        <w:rPr>
          <w:rFonts w:ascii="Arial" w:hAnsi="Arial" w:cs="Arial"/>
          <w:sz w:val="24"/>
          <w:szCs w:val="24"/>
        </w:rPr>
        <w:t>201</w:t>
      </w:r>
      <w:bookmarkEnd w:id="39"/>
      <w:bookmarkEnd w:id="40"/>
      <w:r w:rsidR="00BA105A">
        <w:rPr>
          <w:rFonts w:ascii="Arial" w:hAnsi="Arial" w:cs="Arial"/>
          <w:sz w:val="24"/>
          <w:szCs w:val="24"/>
        </w:rPr>
        <w:t>7</w:t>
      </w:r>
      <w:r w:rsidR="008F36EA">
        <w:rPr>
          <w:rFonts w:ascii="Arial" w:hAnsi="Arial" w:cs="Arial"/>
          <w:sz w:val="24"/>
          <w:szCs w:val="24"/>
        </w:rPr>
        <w:t>:</w:t>
      </w:r>
    </w:p>
    <w:p w:rsidR="00526FF9" w:rsidRPr="00B86CBC" w:rsidRDefault="00526FF9" w:rsidP="004C539F">
      <w:pPr>
        <w:pStyle w:val="Ttulo2"/>
        <w:numPr>
          <w:ilvl w:val="1"/>
          <w:numId w:val="3"/>
        </w:numPr>
        <w:rPr>
          <w:rFonts w:ascii="Arial" w:hAnsi="Arial" w:cs="Arial"/>
          <w:color w:val="auto"/>
          <w:sz w:val="24"/>
          <w:szCs w:val="24"/>
        </w:rPr>
      </w:pPr>
      <w:bookmarkStart w:id="41" w:name="_Toc505156881"/>
      <w:r w:rsidRPr="00B86CBC">
        <w:rPr>
          <w:rFonts w:ascii="Arial" w:hAnsi="Arial" w:cs="Arial"/>
          <w:color w:val="auto"/>
          <w:sz w:val="24"/>
          <w:szCs w:val="24"/>
        </w:rPr>
        <w:t>Gestión de Calidad</w:t>
      </w:r>
      <w:bookmarkEnd w:id="41"/>
    </w:p>
    <w:p w:rsidR="00526FF9" w:rsidRDefault="00526FF9" w:rsidP="00B86CBC"/>
    <w:p w:rsidR="00B86CBC" w:rsidRDefault="00B86CBC" w:rsidP="00B86CBC">
      <w:pPr>
        <w:jc w:val="both"/>
        <w:rPr>
          <w:rFonts w:ascii="Arial" w:eastAsia="Calibri" w:hAnsi="Arial" w:cs="Arial"/>
          <w:sz w:val="24"/>
          <w:szCs w:val="24"/>
        </w:rPr>
      </w:pPr>
      <w:r w:rsidRPr="00B86CBC">
        <w:rPr>
          <w:rFonts w:ascii="Arial" w:eastAsia="Calibri" w:hAnsi="Arial" w:cs="Arial"/>
          <w:sz w:val="24"/>
          <w:szCs w:val="24"/>
        </w:rPr>
        <w:t xml:space="preserve">Dando cumplimiento al plan de acción vigencia 2017, se actualiza el 100% de la información documentada de acuerdo a la norma ISO 9001:2015 y se integran procedimientos con el Sistema de </w:t>
      </w:r>
      <w:r w:rsidR="00A374F9">
        <w:rPr>
          <w:rFonts w:ascii="Arial" w:eastAsia="Calibri" w:hAnsi="Arial" w:cs="Arial"/>
          <w:sz w:val="24"/>
          <w:szCs w:val="24"/>
        </w:rPr>
        <w:t xml:space="preserve">Seguridad y Salud en trabajo.  </w:t>
      </w:r>
    </w:p>
    <w:p w:rsidR="00A374F9" w:rsidRPr="00B86CBC" w:rsidRDefault="00A374F9" w:rsidP="00B86CBC">
      <w:pPr>
        <w:jc w:val="both"/>
        <w:rPr>
          <w:rFonts w:ascii="Arial" w:eastAsia="Calibri" w:hAnsi="Arial" w:cs="Arial"/>
          <w:sz w:val="24"/>
          <w:szCs w:val="24"/>
        </w:rPr>
      </w:pPr>
    </w:p>
    <w:p w:rsidR="00B86CBC" w:rsidRPr="00B86CBC" w:rsidRDefault="00B86CBC" w:rsidP="004C539F">
      <w:pPr>
        <w:numPr>
          <w:ilvl w:val="0"/>
          <w:numId w:val="4"/>
        </w:numPr>
        <w:spacing w:after="160" w:line="259" w:lineRule="auto"/>
        <w:contextualSpacing/>
        <w:rPr>
          <w:rFonts w:ascii="Arial" w:eastAsia="Calibri" w:hAnsi="Arial" w:cs="Arial"/>
          <w:b/>
          <w:sz w:val="24"/>
        </w:rPr>
      </w:pPr>
      <w:r w:rsidRPr="00B86CBC">
        <w:rPr>
          <w:rFonts w:ascii="Arial" w:eastAsia="Calibri" w:hAnsi="Arial" w:cs="Arial"/>
          <w:b/>
          <w:sz w:val="24"/>
        </w:rPr>
        <w:t>DOCUMENTACIÓN:</w:t>
      </w:r>
    </w:p>
    <w:p w:rsidR="00B86CBC" w:rsidRPr="00B86CBC" w:rsidRDefault="00B86CBC" w:rsidP="00B86CBC">
      <w:pPr>
        <w:ind w:left="720"/>
        <w:contextualSpacing/>
        <w:rPr>
          <w:rFonts w:ascii="Arial" w:eastAsia="Calibri" w:hAnsi="Arial" w:cs="Arial"/>
          <w:b/>
          <w:sz w:val="24"/>
        </w:rPr>
      </w:pPr>
    </w:p>
    <w:p w:rsidR="00B86CBC" w:rsidRPr="00B86CBC" w:rsidRDefault="00B86CBC" w:rsidP="00B86CBC">
      <w:pPr>
        <w:spacing w:after="160" w:line="259" w:lineRule="auto"/>
        <w:jc w:val="both"/>
        <w:rPr>
          <w:rFonts w:ascii="Arial" w:eastAsia="Times New Roman" w:hAnsi="Arial" w:cs="Arial"/>
          <w:sz w:val="24"/>
          <w:szCs w:val="24"/>
          <w:lang w:eastAsia="es-ES"/>
        </w:rPr>
      </w:pPr>
      <w:r w:rsidRPr="00B86CBC">
        <w:rPr>
          <w:rFonts w:ascii="Arial" w:eastAsia="Calibri" w:hAnsi="Arial" w:cs="Arial"/>
          <w:sz w:val="24"/>
        </w:rPr>
        <w:t xml:space="preserve">Se elabora el manual de las políticas de seguridad para las tecnologías de la información, manual de políticas contables, </w:t>
      </w:r>
      <w:r w:rsidRPr="00B86CBC">
        <w:rPr>
          <w:rFonts w:ascii="Arial" w:eastAsia="Times New Roman" w:hAnsi="Arial" w:cs="Arial"/>
          <w:bCs/>
          <w:snapToGrid w:val="0"/>
          <w:sz w:val="24"/>
          <w:szCs w:val="20"/>
          <w:lang w:eastAsia="es-ES"/>
        </w:rPr>
        <w:t>manual de preservación y conservación documental,</w:t>
      </w:r>
      <w:r w:rsidRPr="00B86CBC">
        <w:rPr>
          <w:rFonts w:ascii="Calibri" w:eastAsia="Calibri" w:hAnsi="Calibri" w:cs="Times New Roman"/>
        </w:rPr>
        <w:t xml:space="preserve"> </w:t>
      </w:r>
      <w:r w:rsidRPr="00B86CBC">
        <w:rPr>
          <w:rFonts w:ascii="Arial" w:eastAsia="Times New Roman" w:hAnsi="Arial" w:cs="Arial"/>
          <w:bCs/>
          <w:snapToGrid w:val="0"/>
          <w:sz w:val="24"/>
          <w:szCs w:val="20"/>
          <w:lang w:eastAsia="es-ES"/>
        </w:rPr>
        <w:t xml:space="preserve">manual sistema integrado de conservación documental,  </w:t>
      </w:r>
      <w:r w:rsidRPr="00B86CBC">
        <w:rPr>
          <w:rFonts w:ascii="Arial" w:eastAsia="Times New Roman" w:hAnsi="Arial" w:cs="Arial"/>
          <w:sz w:val="24"/>
          <w:szCs w:val="24"/>
          <w:lang w:eastAsia="es-ES"/>
        </w:rPr>
        <w:t xml:space="preserve"> </w:t>
      </w:r>
      <w:r w:rsidRPr="00B86CBC">
        <w:rPr>
          <w:rFonts w:ascii="Arial" w:eastAsia="Times New Roman" w:hAnsi="Arial" w:cs="Arial"/>
          <w:sz w:val="24"/>
          <w:szCs w:val="24"/>
          <w:lang w:val="es-ES" w:eastAsia="es-ES"/>
        </w:rPr>
        <w:t>procedimiento de identificación y clasificación de activos, procedimiento de ingreso y egreso de equipos tecnológicos, procedimiento gestión del conocimiento.</w:t>
      </w:r>
    </w:p>
    <w:p w:rsidR="00B86CBC" w:rsidRPr="00B86CBC" w:rsidRDefault="00B86CBC" w:rsidP="00B86CBC">
      <w:pPr>
        <w:jc w:val="both"/>
        <w:rPr>
          <w:rFonts w:ascii="Arial" w:eastAsia="Times New Roman" w:hAnsi="Arial" w:cs="Arial"/>
          <w:sz w:val="24"/>
          <w:szCs w:val="24"/>
          <w:lang w:val="es-ES" w:eastAsia="es-ES"/>
        </w:rPr>
      </w:pPr>
      <w:r w:rsidRPr="00B86CBC">
        <w:rPr>
          <w:rFonts w:ascii="Arial" w:eastAsia="Times New Roman" w:hAnsi="Arial" w:cs="Arial"/>
          <w:sz w:val="24"/>
          <w:szCs w:val="24"/>
          <w:lang w:val="es-ES" w:eastAsia="es-ES"/>
        </w:rPr>
        <w:t>Se integran los siguientes procedimientos con el Sistema de Seguridad y Salud en el Trabajo.</w:t>
      </w:r>
    </w:p>
    <w:p w:rsidR="00B86CBC" w:rsidRPr="00B86CBC" w:rsidRDefault="00B86CBC" w:rsidP="004C539F">
      <w:pPr>
        <w:numPr>
          <w:ilvl w:val="0"/>
          <w:numId w:val="4"/>
        </w:numPr>
        <w:spacing w:after="160" w:line="259" w:lineRule="auto"/>
        <w:contextualSpacing/>
        <w:jc w:val="both"/>
        <w:rPr>
          <w:rFonts w:ascii="Arial" w:eastAsia="Calibri" w:hAnsi="Arial" w:cs="Arial"/>
          <w:sz w:val="24"/>
          <w:szCs w:val="24"/>
        </w:rPr>
      </w:pPr>
      <w:r w:rsidRPr="00B86CBC">
        <w:rPr>
          <w:rFonts w:ascii="Arial" w:eastAsia="Calibri" w:hAnsi="Arial" w:cs="Arial"/>
          <w:sz w:val="24"/>
          <w:szCs w:val="24"/>
        </w:rPr>
        <w:t>Control de documentos</w:t>
      </w:r>
    </w:p>
    <w:p w:rsidR="00B86CBC" w:rsidRPr="00B86CBC" w:rsidRDefault="00B86CBC" w:rsidP="004C539F">
      <w:pPr>
        <w:numPr>
          <w:ilvl w:val="0"/>
          <w:numId w:val="4"/>
        </w:numPr>
        <w:spacing w:after="160" w:line="259" w:lineRule="auto"/>
        <w:contextualSpacing/>
        <w:jc w:val="both"/>
        <w:rPr>
          <w:rFonts w:ascii="Arial" w:eastAsia="Calibri" w:hAnsi="Arial" w:cs="Arial"/>
          <w:sz w:val="24"/>
          <w:szCs w:val="24"/>
        </w:rPr>
      </w:pPr>
      <w:r w:rsidRPr="00B86CBC">
        <w:rPr>
          <w:rFonts w:ascii="Arial" w:eastAsia="Calibri" w:hAnsi="Arial" w:cs="Arial"/>
          <w:sz w:val="24"/>
          <w:szCs w:val="24"/>
        </w:rPr>
        <w:t>Control de registros</w:t>
      </w:r>
    </w:p>
    <w:p w:rsidR="00B86CBC" w:rsidRPr="00B86CBC" w:rsidRDefault="00B86CBC" w:rsidP="004C539F">
      <w:pPr>
        <w:numPr>
          <w:ilvl w:val="0"/>
          <w:numId w:val="4"/>
        </w:numPr>
        <w:spacing w:after="160" w:line="259" w:lineRule="auto"/>
        <w:contextualSpacing/>
        <w:jc w:val="both"/>
        <w:rPr>
          <w:rFonts w:ascii="Arial" w:eastAsia="Calibri" w:hAnsi="Arial" w:cs="Arial"/>
          <w:sz w:val="24"/>
          <w:szCs w:val="24"/>
        </w:rPr>
      </w:pPr>
      <w:r w:rsidRPr="00B86CBC">
        <w:rPr>
          <w:rFonts w:ascii="Arial" w:eastAsia="Calibri" w:hAnsi="Arial" w:cs="Arial"/>
          <w:sz w:val="24"/>
          <w:szCs w:val="24"/>
        </w:rPr>
        <w:t>Auditoria interna</w:t>
      </w:r>
    </w:p>
    <w:p w:rsidR="00B86CBC" w:rsidRPr="00B86CBC" w:rsidRDefault="00B86CBC" w:rsidP="004C539F">
      <w:pPr>
        <w:numPr>
          <w:ilvl w:val="0"/>
          <w:numId w:val="4"/>
        </w:numPr>
        <w:spacing w:after="160" w:line="259" w:lineRule="auto"/>
        <w:contextualSpacing/>
        <w:jc w:val="both"/>
        <w:rPr>
          <w:rFonts w:ascii="Arial" w:eastAsia="Calibri" w:hAnsi="Arial" w:cs="Arial"/>
          <w:sz w:val="24"/>
          <w:szCs w:val="24"/>
        </w:rPr>
      </w:pPr>
      <w:r w:rsidRPr="00B86CBC">
        <w:rPr>
          <w:rFonts w:ascii="Arial" w:eastAsia="Calibri" w:hAnsi="Arial" w:cs="Arial"/>
          <w:sz w:val="24"/>
          <w:szCs w:val="24"/>
        </w:rPr>
        <w:t>Procedimiento de acciones correctivas y preventivas</w:t>
      </w:r>
    </w:p>
    <w:p w:rsidR="00B86CBC" w:rsidRPr="00B86CBC" w:rsidRDefault="00B86CBC" w:rsidP="004C539F">
      <w:pPr>
        <w:numPr>
          <w:ilvl w:val="0"/>
          <w:numId w:val="4"/>
        </w:numPr>
        <w:spacing w:after="160" w:line="259" w:lineRule="auto"/>
        <w:contextualSpacing/>
        <w:jc w:val="both"/>
        <w:rPr>
          <w:rFonts w:ascii="Arial" w:eastAsia="Calibri" w:hAnsi="Arial" w:cs="Arial"/>
          <w:sz w:val="24"/>
          <w:szCs w:val="24"/>
        </w:rPr>
      </w:pPr>
      <w:r w:rsidRPr="00B86CBC">
        <w:rPr>
          <w:rFonts w:ascii="Arial" w:eastAsia="Calibri" w:hAnsi="Arial" w:cs="Arial"/>
          <w:sz w:val="24"/>
          <w:szCs w:val="24"/>
        </w:rPr>
        <w:t>Gestión del cambio</w:t>
      </w:r>
    </w:p>
    <w:p w:rsidR="00B86CBC" w:rsidRPr="00B86CBC" w:rsidRDefault="00B86CBC" w:rsidP="004C539F">
      <w:pPr>
        <w:numPr>
          <w:ilvl w:val="0"/>
          <w:numId w:val="4"/>
        </w:numPr>
        <w:spacing w:after="160" w:line="259" w:lineRule="auto"/>
        <w:contextualSpacing/>
        <w:jc w:val="both"/>
        <w:rPr>
          <w:rFonts w:ascii="Arial" w:eastAsia="Calibri" w:hAnsi="Arial" w:cs="Arial"/>
          <w:sz w:val="24"/>
          <w:szCs w:val="24"/>
        </w:rPr>
      </w:pPr>
      <w:r w:rsidRPr="00B86CBC">
        <w:rPr>
          <w:rFonts w:ascii="Arial" w:eastAsia="Calibri" w:hAnsi="Arial" w:cs="Arial"/>
          <w:sz w:val="24"/>
          <w:szCs w:val="24"/>
        </w:rPr>
        <w:t>Comunicación, participación y consulta.</w:t>
      </w:r>
    </w:p>
    <w:p w:rsidR="00B86CBC" w:rsidRDefault="00B86CBC" w:rsidP="004C539F">
      <w:pPr>
        <w:numPr>
          <w:ilvl w:val="0"/>
          <w:numId w:val="4"/>
        </w:numPr>
        <w:spacing w:after="160" w:line="259" w:lineRule="auto"/>
        <w:contextualSpacing/>
        <w:jc w:val="both"/>
        <w:rPr>
          <w:rFonts w:ascii="Arial" w:eastAsia="Calibri" w:hAnsi="Arial" w:cs="Arial"/>
          <w:sz w:val="24"/>
          <w:szCs w:val="24"/>
        </w:rPr>
      </w:pPr>
      <w:r w:rsidRPr="00B86CBC">
        <w:rPr>
          <w:rFonts w:ascii="Arial" w:eastAsia="Calibri" w:hAnsi="Arial" w:cs="Arial"/>
          <w:sz w:val="24"/>
          <w:szCs w:val="24"/>
        </w:rPr>
        <w:lastRenderedPageBreak/>
        <w:t xml:space="preserve">Revisión por la dirección </w:t>
      </w:r>
    </w:p>
    <w:p w:rsidR="00A374F9" w:rsidRDefault="00A374F9" w:rsidP="00A374F9">
      <w:pPr>
        <w:spacing w:after="160" w:line="259" w:lineRule="auto"/>
        <w:contextualSpacing/>
        <w:jc w:val="both"/>
        <w:rPr>
          <w:rFonts w:ascii="Arial" w:eastAsia="Calibri" w:hAnsi="Arial" w:cs="Arial"/>
          <w:sz w:val="24"/>
          <w:szCs w:val="24"/>
        </w:rPr>
      </w:pPr>
    </w:p>
    <w:p w:rsidR="00B86CBC" w:rsidRPr="00B86CBC" w:rsidRDefault="00B86CBC" w:rsidP="003252D4">
      <w:pPr>
        <w:contextualSpacing/>
        <w:jc w:val="both"/>
        <w:rPr>
          <w:rFonts w:ascii="Arial" w:eastAsia="Calibri" w:hAnsi="Arial" w:cs="Arial"/>
          <w:sz w:val="24"/>
          <w:szCs w:val="24"/>
        </w:rPr>
      </w:pPr>
    </w:p>
    <w:p w:rsidR="00B86CBC" w:rsidRPr="00B86CBC" w:rsidRDefault="00B86CBC" w:rsidP="004C539F">
      <w:pPr>
        <w:numPr>
          <w:ilvl w:val="0"/>
          <w:numId w:val="4"/>
        </w:numPr>
        <w:spacing w:after="160" w:line="259" w:lineRule="auto"/>
        <w:contextualSpacing/>
        <w:rPr>
          <w:rFonts w:ascii="Arial" w:eastAsia="Calibri" w:hAnsi="Arial" w:cs="Arial"/>
          <w:b/>
          <w:sz w:val="24"/>
        </w:rPr>
      </w:pPr>
      <w:r w:rsidRPr="00B86CBC">
        <w:rPr>
          <w:rFonts w:ascii="Arial" w:eastAsia="Calibri" w:hAnsi="Arial" w:cs="Arial"/>
          <w:b/>
          <w:sz w:val="24"/>
        </w:rPr>
        <w:t>SOFTWARE DE CALIDAD SOLUCIÓN:</w:t>
      </w:r>
    </w:p>
    <w:p w:rsidR="00B86CBC" w:rsidRPr="00B86CBC" w:rsidRDefault="00B86CBC" w:rsidP="00B86CBC">
      <w:pPr>
        <w:jc w:val="both"/>
        <w:rPr>
          <w:rFonts w:ascii="Arial" w:eastAsia="Calibri" w:hAnsi="Arial" w:cs="Arial"/>
          <w:sz w:val="24"/>
        </w:rPr>
      </w:pPr>
    </w:p>
    <w:p w:rsidR="00B86CBC" w:rsidRPr="00B86CBC" w:rsidRDefault="00B86CBC" w:rsidP="00B86CBC">
      <w:pPr>
        <w:jc w:val="both"/>
        <w:rPr>
          <w:rFonts w:ascii="Arial" w:eastAsia="Calibri" w:hAnsi="Arial" w:cs="Arial"/>
          <w:sz w:val="24"/>
        </w:rPr>
      </w:pPr>
      <w:r w:rsidRPr="00B86CBC">
        <w:rPr>
          <w:rFonts w:ascii="Arial" w:eastAsia="Calibri" w:hAnsi="Arial" w:cs="Arial"/>
          <w:sz w:val="24"/>
        </w:rPr>
        <w:t>Se alimenta en el software los indicadores de gestión que son suministrados por los procesos y la documentación actualizada (manuales, procedimientos, instructivos y formatos) del SIGC.</w:t>
      </w:r>
    </w:p>
    <w:p w:rsidR="001651CD" w:rsidRPr="00B86CBC" w:rsidRDefault="001651CD" w:rsidP="004C539F">
      <w:pPr>
        <w:pStyle w:val="Prrafodelista"/>
        <w:numPr>
          <w:ilvl w:val="0"/>
          <w:numId w:val="4"/>
        </w:numPr>
        <w:jc w:val="both"/>
        <w:rPr>
          <w:rFonts w:ascii="Arial" w:hAnsi="Arial" w:cs="Arial"/>
          <w:b/>
          <w:sz w:val="24"/>
        </w:rPr>
      </w:pPr>
      <w:r w:rsidRPr="00B86CBC">
        <w:rPr>
          <w:rFonts w:ascii="Arial" w:hAnsi="Arial" w:cs="Arial"/>
          <w:b/>
          <w:sz w:val="24"/>
        </w:rPr>
        <w:t>ENCUESTA DE PERCEPCIÓN DEL CLIENTE:</w:t>
      </w:r>
    </w:p>
    <w:p w:rsidR="00B86CBC" w:rsidRDefault="00B86CBC" w:rsidP="00300B3A">
      <w:pPr>
        <w:spacing w:after="0"/>
        <w:rPr>
          <w:rFonts w:ascii="Arial" w:hAnsi="Arial" w:cs="Arial"/>
          <w:b/>
          <w:sz w:val="16"/>
          <w:szCs w:val="16"/>
        </w:rPr>
      </w:pPr>
    </w:p>
    <w:p w:rsidR="00B86CBC" w:rsidRPr="00B86CBC" w:rsidRDefault="00B86CBC" w:rsidP="00B86CBC">
      <w:pPr>
        <w:jc w:val="both"/>
        <w:rPr>
          <w:rFonts w:ascii="Arial" w:eastAsia="Calibri" w:hAnsi="Arial" w:cs="Arial"/>
          <w:sz w:val="24"/>
          <w:szCs w:val="24"/>
        </w:rPr>
      </w:pPr>
      <w:r w:rsidRPr="00B86CBC">
        <w:rPr>
          <w:rFonts w:ascii="Arial" w:eastAsia="Calibri" w:hAnsi="Arial" w:cs="Arial"/>
          <w:sz w:val="24"/>
          <w:szCs w:val="24"/>
        </w:rPr>
        <w:t xml:space="preserve">Se realiza una muestra de 81 encuestas de los programas técnicos profesionales y programas para el trabajo y desarrollo humano, aplicadas a los estudiantes de los siguientes programas: Procesos Administrativos de Seguridad y Salud en el Trabajo, Mercadeo, Procesos de Soldadura, Gestión Empresarial, Costos y Contabilidad, Procesos de Importación y Exportación. Programas por competencias en: Administrativo en Salud, Auxiliar en Servicios Farmacéuticos y Técnico Laboral en Agente de Tránsito. </w:t>
      </w:r>
    </w:p>
    <w:p w:rsidR="00B86CBC" w:rsidRPr="00B86CBC" w:rsidRDefault="00B86CBC" w:rsidP="00B86CBC">
      <w:pPr>
        <w:jc w:val="both"/>
        <w:rPr>
          <w:rFonts w:ascii="Arial" w:eastAsia="Calibri" w:hAnsi="Arial" w:cs="Arial"/>
          <w:sz w:val="24"/>
          <w:szCs w:val="24"/>
        </w:rPr>
      </w:pPr>
      <w:r w:rsidRPr="00B86CBC">
        <w:rPr>
          <w:rFonts w:ascii="Arial" w:eastAsia="Calibri" w:hAnsi="Arial" w:cs="Arial"/>
          <w:sz w:val="24"/>
          <w:szCs w:val="24"/>
        </w:rPr>
        <w:t xml:space="preserve">La aplicación de la encuesta se realizó a través de la página web institucional. </w:t>
      </w:r>
    </w:p>
    <w:p w:rsidR="00B86CBC" w:rsidRPr="00B86CBC" w:rsidRDefault="00B86CBC" w:rsidP="00B86CBC">
      <w:pPr>
        <w:jc w:val="both"/>
        <w:rPr>
          <w:rFonts w:ascii="Arial" w:eastAsia="Calibri" w:hAnsi="Arial" w:cs="Arial"/>
          <w:sz w:val="24"/>
          <w:szCs w:val="24"/>
        </w:rPr>
      </w:pPr>
      <w:r w:rsidRPr="00B86CBC">
        <w:rPr>
          <w:rFonts w:ascii="Arial" w:eastAsia="Calibri" w:hAnsi="Arial" w:cs="Arial"/>
          <w:sz w:val="24"/>
          <w:szCs w:val="24"/>
        </w:rPr>
        <w:t xml:space="preserve">A continuación se discrimina la muestra aplicada por programa académico y jornada. </w:t>
      </w:r>
    </w:p>
    <w:p w:rsidR="00300B3A" w:rsidRPr="00300B3A" w:rsidRDefault="00440D9A" w:rsidP="00300B3A">
      <w:pPr>
        <w:spacing w:after="0"/>
        <w:rPr>
          <w:rFonts w:ascii="Arial" w:hAnsi="Arial" w:cs="Arial"/>
          <w:sz w:val="16"/>
          <w:szCs w:val="16"/>
        </w:rPr>
      </w:pPr>
      <w:r>
        <w:rPr>
          <w:rFonts w:ascii="Arial" w:hAnsi="Arial" w:cs="Arial"/>
          <w:b/>
          <w:sz w:val="16"/>
          <w:szCs w:val="16"/>
        </w:rPr>
        <w:t>Tabla 11</w:t>
      </w:r>
      <w:r w:rsidR="00300B3A" w:rsidRPr="00916AC5">
        <w:rPr>
          <w:rFonts w:ascii="Arial" w:hAnsi="Arial" w:cs="Arial"/>
          <w:b/>
          <w:sz w:val="16"/>
          <w:szCs w:val="16"/>
        </w:rPr>
        <w:t xml:space="preserve">. </w:t>
      </w:r>
      <w:r w:rsidR="00300B3A">
        <w:rPr>
          <w:rFonts w:ascii="Arial" w:hAnsi="Arial" w:cs="Arial"/>
          <w:sz w:val="16"/>
          <w:szCs w:val="16"/>
        </w:rPr>
        <w:t>Datos encuesta de percepción del cliente</w:t>
      </w:r>
    </w:p>
    <w:tbl>
      <w:tblPr>
        <w:tblW w:w="8533" w:type="dxa"/>
        <w:tblInd w:w="-10" w:type="dxa"/>
        <w:tblCellMar>
          <w:left w:w="70" w:type="dxa"/>
          <w:right w:w="70" w:type="dxa"/>
        </w:tblCellMar>
        <w:tblLook w:val="04A0" w:firstRow="1" w:lastRow="0" w:firstColumn="1" w:lastColumn="0" w:noHBand="0" w:noVBand="1"/>
      </w:tblPr>
      <w:tblGrid>
        <w:gridCol w:w="4656"/>
        <w:gridCol w:w="1981"/>
        <w:gridCol w:w="1896"/>
      </w:tblGrid>
      <w:tr w:rsidR="00B86CBC" w:rsidRPr="00B86CBC" w:rsidTr="00AC537E">
        <w:trPr>
          <w:trHeight w:val="206"/>
        </w:trPr>
        <w:tc>
          <w:tcPr>
            <w:tcW w:w="4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86CBC" w:rsidRPr="00B86CBC" w:rsidRDefault="00B86CBC" w:rsidP="00B86CBC">
            <w:pPr>
              <w:spacing w:after="0" w:line="240" w:lineRule="auto"/>
              <w:jc w:val="center"/>
              <w:rPr>
                <w:rFonts w:ascii="Arial" w:eastAsia="Times New Roman" w:hAnsi="Arial" w:cs="Arial"/>
                <w:b/>
                <w:bCs/>
                <w:color w:val="000000"/>
                <w:sz w:val="24"/>
                <w:szCs w:val="24"/>
                <w:lang w:eastAsia="es-CO"/>
              </w:rPr>
            </w:pPr>
            <w:r w:rsidRPr="00B86CBC">
              <w:rPr>
                <w:rFonts w:ascii="Arial" w:eastAsia="Times New Roman" w:hAnsi="Arial" w:cs="Arial"/>
                <w:b/>
                <w:bCs/>
                <w:color w:val="000000"/>
                <w:sz w:val="24"/>
                <w:szCs w:val="24"/>
                <w:lang w:eastAsia="es-CO"/>
              </w:rPr>
              <w:t>Programa</w:t>
            </w:r>
          </w:p>
        </w:tc>
        <w:tc>
          <w:tcPr>
            <w:tcW w:w="1981" w:type="dxa"/>
            <w:tcBorders>
              <w:top w:val="single" w:sz="8" w:space="0" w:color="auto"/>
              <w:left w:val="nil"/>
              <w:bottom w:val="single" w:sz="8" w:space="0" w:color="auto"/>
              <w:right w:val="single" w:sz="8" w:space="0" w:color="auto"/>
            </w:tcBorders>
            <w:shd w:val="clear" w:color="auto" w:fill="auto"/>
            <w:noWrap/>
            <w:vAlign w:val="center"/>
            <w:hideMark/>
          </w:tcPr>
          <w:p w:rsidR="00B86CBC" w:rsidRPr="00B86CBC" w:rsidRDefault="00B86CBC" w:rsidP="00B86CBC">
            <w:pPr>
              <w:spacing w:after="0" w:line="240" w:lineRule="auto"/>
              <w:jc w:val="center"/>
              <w:rPr>
                <w:rFonts w:ascii="Arial" w:eastAsia="Times New Roman" w:hAnsi="Arial" w:cs="Arial"/>
                <w:b/>
                <w:bCs/>
                <w:color w:val="000000"/>
                <w:sz w:val="24"/>
                <w:szCs w:val="24"/>
                <w:lang w:eastAsia="es-CO"/>
              </w:rPr>
            </w:pPr>
            <w:r w:rsidRPr="00B86CBC">
              <w:rPr>
                <w:rFonts w:ascii="Arial" w:eastAsia="Times New Roman" w:hAnsi="Arial" w:cs="Arial"/>
                <w:b/>
                <w:bCs/>
                <w:color w:val="000000"/>
                <w:sz w:val="24"/>
                <w:szCs w:val="24"/>
                <w:lang w:eastAsia="es-CO"/>
              </w:rPr>
              <w:t>Número de estudiantes</w:t>
            </w:r>
          </w:p>
        </w:tc>
        <w:tc>
          <w:tcPr>
            <w:tcW w:w="1896" w:type="dxa"/>
            <w:tcBorders>
              <w:top w:val="single" w:sz="8" w:space="0" w:color="auto"/>
              <w:left w:val="nil"/>
              <w:bottom w:val="single" w:sz="8" w:space="0" w:color="auto"/>
              <w:right w:val="single" w:sz="8" w:space="0" w:color="auto"/>
            </w:tcBorders>
            <w:shd w:val="clear" w:color="auto" w:fill="auto"/>
            <w:noWrap/>
            <w:vAlign w:val="center"/>
            <w:hideMark/>
          </w:tcPr>
          <w:p w:rsidR="00B86CBC" w:rsidRPr="00B86CBC" w:rsidRDefault="00B86CBC" w:rsidP="00B86CBC">
            <w:pPr>
              <w:spacing w:after="0" w:line="240" w:lineRule="auto"/>
              <w:jc w:val="center"/>
              <w:rPr>
                <w:rFonts w:ascii="Arial" w:eastAsia="Times New Roman" w:hAnsi="Arial" w:cs="Arial"/>
                <w:b/>
                <w:bCs/>
                <w:color w:val="000000"/>
                <w:sz w:val="24"/>
                <w:szCs w:val="24"/>
                <w:lang w:eastAsia="es-CO"/>
              </w:rPr>
            </w:pPr>
            <w:r w:rsidRPr="00B86CBC">
              <w:rPr>
                <w:rFonts w:ascii="Arial" w:eastAsia="Times New Roman" w:hAnsi="Arial" w:cs="Arial"/>
                <w:b/>
                <w:bCs/>
                <w:color w:val="000000"/>
                <w:sz w:val="24"/>
                <w:szCs w:val="24"/>
                <w:lang w:eastAsia="es-CO"/>
              </w:rPr>
              <w:t>Porcentaje</w:t>
            </w:r>
          </w:p>
        </w:tc>
      </w:tr>
      <w:tr w:rsidR="00B86CBC" w:rsidRPr="00B86CBC" w:rsidTr="00AC537E">
        <w:trPr>
          <w:trHeight w:val="196"/>
        </w:trPr>
        <w:tc>
          <w:tcPr>
            <w:tcW w:w="4656"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Procesos Administrativos en Seguridad y Salud en el Trabajo</w:t>
            </w:r>
          </w:p>
        </w:tc>
        <w:tc>
          <w:tcPr>
            <w:tcW w:w="1981"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40</w:t>
            </w:r>
          </w:p>
        </w:tc>
        <w:tc>
          <w:tcPr>
            <w:tcW w:w="1896"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49,4%</w:t>
            </w:r>
          </w:p>
        </w:tc>
      </w:tr>
      <w:tr w:rsidR="00B86CBC" w:rsidRPr="00B86CBC" w:rsidTr="00AC537E">
        <w:trPr>
          <w:trHeight w:val="196"/>
        </w:trPr>
        <w:tc>
          <w:tcPr>
            <w:tcW w:w="4656"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Mercadeo</w:t>
            </w:r>
          </w:p>
        </w:tc>
        <w:tc>
          <w:tcPr>
            <w:tcW w:w="1981"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3</w:t>
            </w:r>
          </w:p>
        </w:tc>
        <w:tc>
          <w:tcPr>
            <w:tcW w:w="1896"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3,7%</w:t>
            </w:r>
          </w:p>
        </w:tc>
      </w:tr>
      <w:tr w:rsidR="00B86CBC" w:rsidRPr="00B86CBC" w:rsidTr="00AC537E">
        <w:trPr>
          <w:trHeight w:val="196"/>
        </w:trPr>
        <w:tc>
          <w:tcPr>
            <w:tcW w:w="4656"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Gestión Empresarial</w:t>
            </w:r>
          </w:p>
        </w:tc>
        <w:tc>
          <w:tcPr>
            <w:tcW w:w="1981"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4</w:t>
            </w:r>
          </w:p>
        </w:tc>
        <w:tc>
          <w:tcPr>
            <w:tcW w:w="1896"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4,9%</w:t>
            </w:r>
          </w:p>
        </w:tc>
      </w:tr>
      <w:tr w:rsidR="00B86CBC" w:rsidRPr="00B86CBC" w:rsidTr="00AC537E">
        <w:trPr>
          <w:trHeight w:val="196"/>
        </w:trPr>
        <w:tc>
          <w:tcPr>
            <w:tcW w:w="4656"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Procesos de Importación y Exportación</w:t>
            </w:r>
          </w:p>
        </w:tc>
        <w:tc>
          <w:tcPr>
            <w:tcW w:w="1981"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2</w:t>
            </w:r>
          </w:p>
        </w:tc>
        <w:tc>
          <w:tcPr>
            <w:tcW w:w="1896"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2,5%</w:t>
            </w:r>
          </w:p>
        </w:tc>
      </w:tr>
      <w:tr w:rsidR="00B86CBC" w:rsidRPr="00B86CBC" w:rsidTr="00AC537E">
        <w:trPr>
          <w:trHeight w:val="196"/>
        </w:trPr>
        <w:tc>
          <w:tcPr>
            <w:tcW w:w="4656"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Costos y Contabilidad</w:t>
            </w:r>
          </w:p>
        </w:tc>
        <w:tc>
          <w:tcPr>
            <w:tcW w:w="1981"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15</w:t>
            </w:r>
          </w:p>
        </w:tc>
        <w:tc>
          <w:tcPr>
            <w:tcW w:w="1896"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18,5%</w:t>
            </w:r>
          </w:p>
        </w:tc>
      </w:tr>
      <w:tr w:rsidR="00B86CBC" w:rsidRPr="00B86CBC" w:rsidTr="00AC537E">
        <w:trPr>
          <w:trHeight w:val="196"/>
        </w:trPr>
        <w:tc>
          <w:tcPr>
            <w:tcW w:w="4656"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Procesos de Soldadura</w:t>
            </w:r>
          </w:p>
        </w:tc>
        <w:tc>
          <w:tcPr>
            <w:tcW w:w="1981"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1</w:t>
            </w:r>
          </w:p>
        </w:tc>
        <w:tc>
          <w:tcPr>
            <w:tcW w:w="1896"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1,2%</w:t>
            </w:r>
          </w:p>
        </w:tc>
      </w:tr>
      <w:tr w:rsidR="00B86CBC" w:rsidRPr="00B86CBC" w:rsidTr="00AC537E">
        <w:trPr>
          <w:trHeight w:val="196"/>
        </w:trPr>
        <w:tc>
          <w:tcPr>
            <w:tcW w:w="4656"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Administrativo en Salud</w:t>
            </w:r>
          </w:p>
        </w:tc>
        <w:tc>
          <w:tcPr>
            <w:tcW w:w="1981"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9</w:t>
            </w:r>
          </w:p>
        </w:tc>
        <w:tc>
          <w:tcPr>
            <w:tcW w:w="1896"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11,1%</w:t>
            </w:r>
          </w:p>
        </w:tc>
      </w:tr>
      <w:tr w:rsidR="00B86CBC" w:rsidRPr="00B86CBC" w:rsidTr="00AC537E">
        <w:trPr>
          <w:trHeight w:val="196"/>
        </w:trPr>
        <w:tc>
          <w:tcPr>
            <w:tcW w:w="4656"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Servicios farmacéuticos</w:t>
            </w:r>
          </w:p>
        </w:tc>
        <w:tc>
          <w:tcPr>
            <w:tcW w:w="1981"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2</w:t>
            </w:r>
          </w:p>
        </w:tc>
        <w:tc>
          <w:tcPr>
            <w:tcW w:w="1896"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2,5%</w:t>
            </w:r>
          </w:p>
        </w:tc>
      </w:tr>
      <w:tr w:rsidR="00B86CBC" w:rsidRPr="00B86CBC" w:rsidTr="00AC537E">
        <w:trPr>
          <w:trHeight w:val="196"/>
        </w:trPr>
        <w:tc>
          <w:tcPr>
            <w:tcW w:w="4656"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Técnico Laboral en Agente de Transito</w:t>
            </w:r>
          </w:p>
        </w:tc>
        <w:tc>
          <w:tcPr>
            <w:tcW w:w="1981"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5</w:t>
            </w:r>
          </w:p>
        </w:tc>
        <w:tc>
          <w:tcPr>
            <w:tcW w:w="1896"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6,2%</w:t>
            </w:r>
          </w:p>
        </w:tc>
      </w:tr>
      <w:tr w:rsidR="00B86CBC" w:rsidRPr="00B86CBC" w:rsidTr="00AC537E">
        <w:trPr>
          <w:trHeight w:val="206"/>
        </w:trPr>
        <w:tc>
          <w:tcPr>
            <w:tcW w:w="4656"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TOTAL</w:t>
            </w:r>
          </w:p>
        </w:tc>
        <w:tc>
          <w:tcPr>
            <w:tcW w:w="1981"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b/>
                <w:bCs/>
                <w:color w:val="000000"/>
                <w:sz w:val="24"/>
                <w:szCs w:val="24"/>
                <w:lang w:eastAsia="es-CO"/>
              </w:rPr>
            </w:pPr>
            <w:r w:rsidRPr="00B86CBC">
              <w:rPr>
                <w:rFonts w:ascii="Arial" w:eastAsia="Times New Roman" w:hAnsi="Arial" w:cs="Arial"/>
                <w:b/>
                <w:bCs/>
                <w:color w:val="000000"/>
                <w:sz w:val="24"/>
                <w:szCs w:val="24"/>
                <w:lang w:eastAsia="es-CO"/>
              </w:rPr>
              <w:t>81</w:t>
            </w:r>
          </w:p>
        </w:tc>
        <w:tc>
          <w:tcPr>
            <w:tcW w:w="1896"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b/>
                <w:bCs/>
                <w:color w:val="000000"/>
                <w:sz w:val="24"/>
                <w:szCs w:val="24"/>
                <w:lang w:eastAsia="es-CO"/>
              </w:rPr>
            </w:pPr>
            <w:r w:rsidRPr="00B86CBC">
              <w:rPr>
                <w:rFonts w:ascii="Arial" w:eastAsia="Times New Roman" w:hAnsi="Arial" w:cs="Arial"/>
                <w:b/>
                <w:bCs/>
                <w:color w:val="000000"/>
                <w:sz w:val="24"/>
                <w:szCs w:val="24"/>
                <w:lang w:eastAsia="es-CO"/>
              </w:rPr>
              <w:t>100%</w:t>
            </w:r>
          </w:p>
        </w:tc>
      </w:tr>
    </w:tbl>
    <w:p w:rsidR="00B86CBC" w:rsidRDefault="00B86CBC" w:rsidP="001651CD">
      <w:pPr>
        <w:jc w:val="both"/>
        <w:rPr>
          <w:rFonts w:ascii="Arial" w:hAnsi="Arial" w:cs="Arial"/>
          <w:sz w:val="24"/>
          <w:szCs w:val="24"/>
        </w:rPr>
      </w:pPr>
    </w:p>
    <w:p w:rsidR="00B86CBC" w:rsidRPr="00B86CBC" w:rsidRDefault="00B86CBC" w:rsidP="00B86CBC">
      <w:pPr>
        <w:jc w:val="both"/>
        <w:rPr>
          <w:rFonts w:ascii="Arial" w:eastAsia="Calibri" w:hAnsi="Arial" w:cs="Arial"/>
          <w:sz w:val="24"/>
          <w:szCs w:val="24"/>
        </w:rPr>
      </w:pPr>
      <w:r w:rsidRPr="00B86CBC">
        <w:rPr>
          <w:rFonts w:ascii="Arial" w:eastAsia="Calibri" w:hAnsi="Arial" w:cs="Arial"/>
          <w:sz w:val="24"/>
          <w:szCs w:val="24"/>
        </w:rPr>
        <w:lastRenderedPageBreak/>
        <w:t>La mayoría de estudiantes que responden la encuesta de percepción del cliente son del programa Técnico profesional en Procesos Administrativos en Seguridad y Salud en el Trabajo, equivalente al 49,4%.</w:t>
      </w:r>
    </w:p>
    <w:p w:rsidR="00B86CBC" w:rsidRPr="00B86CBC" w:rsidRDefault="00B86CBC" w:rsidP="00B86CBC">
      <w:pPr>
        <w:jc w:val="both"/>
        <w:rPr>
          <w:rFonts w:ascii="Arial" w:eastAsia="Calibri" w:hAnsi="Arial" w:cs="Arial"/>
          <w:sz w:val="24"/>
          <w:szCs w:val="24"/>
        </w:rPr>
      </w:pPr>
      <w:r w:rsidRPr="00B86CBC">
        <w:rPr>
          <w:rFonts w:ascii="Arial" w:eastAsia="Calibri" w:hAnsi="Arial" w:cs="Arial"/>
          <w:sz w:val="24"/>
          <w:szCs w:val="24"/>
        </w:rPr>
        <w:t>De acuerdo a los resultados de la aplicación de la encuesta se obtiene un nivel de satisfacción del 79%.</w:t>
      </w:r>
    </w:p>
    <w:p w:rsidR="00B86CBC" w:rsidRPr="00B86CBC" w:rsidRDefault="00B86CBC" w:rsidP="00B86CBC">
      <w:pPr>
        <w:jc w:val="both"/>
        <w:rPr>
          <w:rFonts w:ascii="Arial" w:eastAsia="Calibri" w:hAnsi="Arial" w:cs="Arial"/>
          <w:sz w:val="24"/>
          <w:szCs w:val="24"/>
        </w:rPr>
      </w:pPr>
      <w:r w:rsidRPr="00B86CBC">
        <w:rPr>
          <w:rFonts w:ascii="Arial" w:eastAsia="Calibri" w:hAnsi="Arial" w:cs="Arial"/>
          <w:sz w:val="24"/>
          <w:szCs w:val="24"/>
        </w:rPr>
        <w:t>La jornada académica de la mañana representa el 54,3% de los estudiantes que respondieron la encuesta.</w:t>
      </w:r>
    </w:p>
    <w:tbl>
      <w:tblPr>
        <w:tblW w:w="6520" w:type="dxa"/>
        <w:tblCellMar>
          <w:left w:w="70" w:type="dxa"/>
          <w:right w:w="70" w:type="dxa"/>
        </w:tblCellMar>
        <w:tblLook w:val="04A0" w:firstRow="1" w:lastRow="0" w:firstColumn="1" w:lastColumn="0" w:noHBand="0" w:noVBand="1"/>
      </w:tblPr>
      <w:tblGrid>
        <w:gridCol w:w="2580"/>
        <w:gridCol w:w="2580"/>
        <w:gridCol w:w="1368"/>
      </w:tblGrid>
      <w:tr w:rsidR="00B86CBC" w:rsidRPr="00B86CBC" w:rsidTr="00AC537E">
        <w:trPr>
          <w:trHeight w:val="330"/>
        </w:trPr>
        <w:tc>
          <w:tcPr>
            <w:tcW w:w="2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86CBC" w:rsidRPr="00B86CBC" w:rsidRDefault="00B86CBC" w:rsidP="00B86CBC">
            <w:pPr>
              <w:spacing w:after="0" w:line="240" w:lineRule="auto"/>
              <w:jc w:val="center"/>
              <w:rPr>
                <w:rFonts w:ascii="Arial" w:eastAsia="Times New Roman" w:hAnsi="Arial" w:cs="Arial"/>
                <w:b/>
                <w:bCs/>
                <w:color w:val="000000"/>
                <w:sz w:val="24"/>
                <w:szCs w:val="24"/>
                <w:lang w:eastAsia="es-CO"/>
              </w:rPr>
            </w:pPr>
            <w:r w:rsidRPr="00B86CBC">
              <w:rPr>
                <w:rFonts w:ascii="Arial" w:eastAsia="Times New Roman" w:hAnsi="Arial" w:cs="Arial"/>
                <w:b/>
                <w:bCs/>
                <w:color w:val="000000"/>
                <w:sz w:val="24"/>
                <w:szCs w:val="24"/>
                <w:lang w:eastAsia="es-CO"/>
              </w:rPr>
              <w:t>Jornada Académica</w:t>
            </w:r>
          </w:p>
        </w:tc>
        <w:tc>
          <w:tcPr>
            <w:tcW w:w="2580" w:type="dxa"/>
            <w:tcBorders>
              <w:top w:val="single" w:sz="8" w:space="0" w:color="auto"/>
              <w:left w:val="nil"/>
              <w:bottom w:val="single" w:sz="8" w:space="0" w:color="auto"/>
              <w:right w:val="single" w:sz="8" w:space="0" w:color="auto"/>
            </w:tcBorders>
            <w:shd w:val="clear" w:color="auto" w:fill="auto"/>
            <w:noWrap/>
            <w:vAlign w:val="center"/>
            <w:hideMark/>
          </w:tcPr>
          <w:p w:rsidR="00B86CBC" w:rsidRPr="00B86CBC" w:rsidRDefault="00B86CBC" w:rsidP="00B86CBC">
            <w:pPr>
              <w:spacing w:after="0" w:line="240" w:lineRule="auto"/>
              <w:jc w:val="center"/>
              <w:rPr>
                <w:rFonts w:ascii="Arial" w:eastAsia="Times New Roman" w:hAnsi="Arial" w:cs="Arial"/>
                <w:b/>
                <w:bCs/>
                <w:color w:val="000000"/>
                <w:sz w:val="24"/>
                <w:szCs w:val="24"/>
                <w:lang w:eastAsia="es-CO"/>
              </w:rPr>
            </w:pPr>
            <w:r w:rsidRPr="00B86CBC">
              <w:rPr>
                <w:rFonts w:ascii="Arial" w:eastAsia="Times New Roman" w:hAnsi="Arial" w:cs="Arial"/>
                <w:b/>
                <w:bCs/>
                <w:color w:val="000000"/>
                <w:sz w:val="24"/>
                <w:szCs w:val="24"/>
                <w:lang w:eastAsia="es-CO"/>
              </w:rPr>
              <w:t>N. estudiantes</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B86CBC" w:rsidRPr="00B86CBC" w:rsidRDefault="00B86CBC" w:rsidP="00B86CBC">
            <w:pPr>
              <w:spacing w:after="0" w:line="240" w:lineRule="auto"/>
              <w:jc w:val="center"/>
              <w:rPr>
                <w:rFonts w:ascii="Arial" w:eastAsia="Times New Roman" w:hAnsi="Arial" w:cs="Arial"/>
                <w:b/>
                <w:bCs/>
                <w:color w:val="000000"/>
                <w:sz w:val="24"/>
                <w:szCs w:val="24"/>
                <w:lang w:eastAsia="es-CO"/>
              </w:rPr>
            </w:pPr>
            <w:r w:rsidRPr="00B86CBC">
              <w:rPr>
                <w:rFonts w:ascii="Arial" w:eastAsia="Times New Roman" w:hAnsi="Arial" w:cs="Arial"/>
                <w:b/>
                <w:bCs/>
                <w:color w:val="000000"/>
                <w:sz w:val="24"/>
                <w:szCs w:val="24"/>
                <w:lang w:eastAsia="es-CO"/>
              </w:rPr>
              <w:t>Porcentaje</w:t>
            </w:r>
          </w:p>
        </w:tc>
      </w:tr>
      <w:tr w:rsidR="00B86CBC" w:rsidRPr="00B86CBC" w:rsidTr="00AC537E">
        <w:trPr>
          <w:trHeight w:val="315"/>
        </w:trPr>
        <w:tc>
          <w:tcPr>
            <w:tcW w:w="2580"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Mañana</w:t>
            </w:r>
          </w:p>
        </w:tc>
        <w:tc>
          <w:tcPr>
            <w:tcW w:w="2580"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44</w:t>
            </w:r>
          </w:p>
        </w:tc>
        <w:tc>
          <w:tcPr>
            <w:tcW w:w="1360"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54,3%</w:t>
            </w:r>
          </w:p>
        </w:tc>
      </w:tr>
      <w:tr w:rsidR="00B86CBC" w:rsidRPr="00B86CBC" w:rsidTr="00AC537E">
        <w:trPr>
          <w:trHeight w:val="315"/>
        </w:trPr>
        <w:tc>
          <w:tcPr>
            <w:tcW w:w="2580"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Tarde</w:t>
            </w:r>
          </w:p>
        </w:tc>
        <w:tc>
          <w:tcPr>
            <w:tcW w:w="2580"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8</w:t>
            </w:r>
          </w:p>
        </w:tc>
        <w:tc>
          <w:tcPr>
            <w:tcW w:w="1360"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9,9%</w:t>
            </w:r>
          </w:p>
        </w:tc>
      </w:tr>
      <w:tr w:rsidR="00B86CBC" w:rsidRPr="00B86CBC" w:rsidTr="00AC537E">
        <w:trPr>
          <w:trHeight w:val="315"/>
        </w:trPr>
        <w:tc>
          <w:tcPr>
            <w:tcW w:w="2580" w:type="dxa"/>
            <w:tcBorders>
              <w:top w:val="nil"/>
              <w:left w:val="single" w:sz="8" w:space="0" w:color="auto"/>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Noche</w:t>
            </w:r>
          </w:p>
        </w:tc>
        <w:tc>
          <w:tcPr>
            <w:tcW w:w="2580"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29</w:t>
            </w:r>
          </w:p>
        </w:tc>
        <w:tc>
          <w:tcPr>
            <w:tcW w:w="1360" w:type="dxa"/>
            <w:tcBorders>
              <w:top w:val="nil"/>
              <w:left w:val="nil"/>
              <w:bottom w:val="single" w:sz="8" w:space="0" w:color="auto"/>
              <w:right w:val="single" w:sz="8" w:space="0" w:color="auto"/>
            </w:tcBorders>
            <w:shd w:val="clear" w:color="000000" w:fill="C4D79B"/>
            <w:noWrap/>
            <w:vAlign w:val="center"/>
            <w:hideMark/>
          </w:tcPr>
          <w:p w:rsidR="00B86CBC" w:rsidRPr="00B86CBC" w:rsidRDefault="00B86CBC" w:rsidP="00B86CBC">
            <w:pPr>
              <w:spacing w:after="0" w:line="240" w:lineRule="auto"/>
              <w:jc w:val="center"/>
              <w:rPr>
                <w:rFonts w:ascii="Arial" w:eastAsia="Times New Roman" w:hAnsi="Arial" w:cs="Arial"/>
                <w:color w:val="000000"/>
                <w:sz w:val="24"/>
                <w:szCs w:val="24"/>
                <w:lang w:eastAsia="es-CO"/>
              </w:rPr>
            </w:pPr>
            <w:r w:rsidRPr="00B86CBC">
              <w:rPr>
                <w:rFonts w:ascii="Arial" w:eastAsia="Times New Roman" w:hAnsi="Arial" w:cs="Arial"/>
                <w:color w:val="000000"/>
                <w:sz w:val="24"/>
                <w:szCs w:val="24"/>
                <w:lang w:eastAsia="es-CO"/>
              </w:rPr>
              <w:t>35,8%</w:t>
            </w:r>
          </w:p>
        </w:tc>
      </w:tr>
    </w:tbl>
    <w:p w:rsidR="00B86CBC" w:rsidRPr="00B86CBC" w:rsidRDefault="00B86CBC" w:rsidP="00B86CBC">
      <w:pPr>
        <w:spacing w:after="160" w:line="259" w:lineRule="auto"/>
        <w:rPr>
          <w:rFonts w:ascii="Arial" w:eastAsia="Calibri" w:hAnsi="Arial" w:cs="Arial"/>
          <w:b/>
          <w:sz w:val="24"/>
          <w:szCs w:val="24"/>
        </w:rPr>
      </w:pPr>
    </w:p>
    <w:p w:rsidR="00B86CBC" w:rsidRPr="00B86CBC" w:rsidRDefault="00B86CBC" w:rsidP="00B86CBC">
      <w:pPr>
        <w:spacing w:after="160" w:line="259" w:lineRule="auto"/>
        <w:rPr>
          <w:rFonts w:ascii="Arial" w:eastAsia="Calibri" w:hAnsi="Arial" w:cs="Arial"/>
          <w:b/>
          <w:sz w:val="24"/>
          <w:szCs w:val="24"/>
        </w:rPr>
      </w:pPr>
      <w:r w:rsidRPr="00B86CBC">
        <w:rPr>
          <w:rFonts w:ascii="Arial" w:eastAsia="Calibri" w:hAnsi="Arial" w:cs="Arial"/>
          <w:b/>
          <w:sz w:val="24"/>
          <w:szCs w:val="24"/>
        </w:rPr>
        <w:t>TRÁMITES Y SERVICIOS:</w:t>
      </w:r>
    </w:p>
    <w:p w:rsidR="00B86CBC" w:rsidRPr="00B86CBC" w:rsidRDefault="00B86CBC" w:rsidP="00B86CBC">
      <w:pPr>
        <w:spacing w:after="160" w:line="259" w:lineRule="auto"/>
        <w:jc w:val="both"/>
        <w:rPr>
          <w:rFonts w:ascii="Arial" w:eastAsia="Calibri" w:hAnsi="Arial" w:cs="Arial"/>
          <w:sz w:val="24"/>
          <w:szCs w:val="24"/>
        </w:rPr>
      </w:pPr>
      <w:r w:rsidRPr="00B86CBC">
        <w:rPr>
          <w:rFonts w:ascii="Arial" w:eastAsia="Calibri" w:hAnsi="Arial" w:cs="Arial"/>
          <w:sz w:val="24"/>
          <w:szCs w:val="24"/>
        </w:rPr>
        <w:t>Los trámites son actualizados de acuerdo a los derechos pecuniarios que establecen la institución y/o los cambios en la ejecución de los mismos. Cada trimestre se realiza los reportes de la información de trámites y otros procedimientos administrativos</w:t>
      </w:r>
      <w:r>
        <w:rPr>
          <w:rFonts w:ascii="Arial" w:eastAsia="Calibri" w:hAnsi="Arial" w:cs="Arial"/>
          <w:sz w:val="24"/>
          <w:szCs w:val="24"/>
        </w:rPr>
        <w:t xml:space="preserve"> en la plataforma del SUIT</w:t>
      </w:r>
      <w:r w:rsidRPr="00B86CBC">
        <w:rPr>
          <w:rFonts w:ascii="Arial" w:eastAsia="Calibri" w:hAnsi="Arial" w:cs="Arial"/>
          <w:sz w:val="24"/>
          <w:szCs w:val="24"/>
        </w:rPr>
        <w:t>.</w:t>
      </w:r>
    </w:p>
    <w:p w:rsidR="00B86CBC" w:rsidRDefault="00B86CBC" w:rsidP="00526FF9"/>
    <w:p w:rsidR="00A61BC3" w:rsidRDefault="00A61BC3" w:rsidP="004C539F">
      <w:pPr>
        <w:pStyle w:val="Ttulo2"/>
        <w:numPr>
          <w:ilvl w:val="1"/>
          <w:numId w:val="3"/>
        </w:numPr>
        <w:rPr>
          <w:rFonts w:ascii="Arial" w:hAnsi="Arial" w:cs="Arial"/>
          <w:color w:val="auto"/>
          <w:sz w:val="24"/>
          <w:szCs w:val="24"/>
        </w:rPr>
      </w:pPr>
      <w:bookmarkStart w:id="42" w:name="_Toc505156882"/>
      <w:r>
        <w:rPr>
          <w:rFonts w:ascii="Arial" w:hAnsi="Arial" w:cs="Arial"/>
          <w:color w:val="auto"/>
          <w:sz w:val="24"/>
          <w:szCs w:val="24"/>
        </w:rPr>
        <w:t>Tecnologías de la Información.</w:t>
      </w:r>
      <w:bookmarkEnd w:id="42"/>
    </w:p>
    <w:p w:rsidR="00A61BC3" w:rsidRDefault="00A61BC3" w:rsidP="006B49B4"/>
    <w:p w:rsidR="00713869" w:rsidRPr="00713869" w:rsidRDefault="00713869" w:rsidP="00713869">
      <w:pPr>
        <w:spacing w:after="0" w:line="240" w:lineRule="auto"/>
        <w:jc w:val="both"/>
        <w:rPr>
          <w:rFonts w:ascii="Arial" w:eastAsia="Times New Roman" w:hAnsi="Arial" w:cs="Arial"/>
          <w:sz w:val="24"/>
          <w:lang w:val="es-ES" w:eastAsia="es-ES"/>
        </w:rPr>
      </w:pPr>
      <w:r w:rsidRPr="00713869">
        <w:rPr>
          <w:rFonts w:ascii="Arial" w:eastAsia="Times New Roman" w:hAnsi="Arial" w:cs="Arial"/>
          <w:sz w:val="24"/>
          <w:lang w:val="es-ES" w:eastAsia="es-ES"/>
        </w:rPr>
        <w:t>A continuación se describe las actividades realizadas por la oficina:</w:t>
      </w:r>
    </w:p>
    <w:p w:rsidR="00713869" w:rsidRPr="00713869" w:rsidRDefault="00713869" w:rsidP="00713869">
      <w:pPr>
        <w:spacing w:after="0" w:line="240" w:lineRule="auto"/>
        <w:jc w:val="both"/>
        <w:rPr>
          <w:rFonts w:ascii="Arial" w:eastAsia="Times New Roman" w:hAnsi="Arial" w:cs="Arial"/>
          <w:sz w:val="24"/>
          <w:szCs w:val="24"/>
          <w:lang w:val="es-ES" w:eastAsia="es-ES"/>
        </w:rPr>
      </w:pPr>
    </w:p>
    <w:p w:rsidR="00713869" w:rsidRPr="008F36EA" w:rsidRDefault="00713869" w:rsidP="004C539F">
      <w:pPr>
        <w:pStyle w:val="Prrafodelista"/>
        <w:numPr>
          <w:ilvl w:val="0"/>
          <w:numId w:val="4"/>
        </w:numPr>
        <w:spacing w:after="0" w:line="240" w:lineRule="auto"/>
        <w:jc w:val="both"/>
        <w:rPr>
          <w:rFonts w:ascii="Arial" w:eastAsia="Times New Roman" w:hAnsi="Arial" w:cs="Arial"/>
          <w:lang w:val="es-ES" w:eastAsia="es-ES"/>
        </w:rPr>
      </w:pPr>
      <w:r w:rsidRPr="00713869">
        <w:rPr>
          <w:rFonts w:ascii="Arial" w:eastAsia="Times New Roman" w:hAnsi="Arial" w:cs="Arial"/>
          <w:sz w:val="24"/>
          <w:szCs w:val="24"/>
          <w:lang w:val="es-ES" w:eastAsia="es-ES"/>
        </w:rPr>
        <w:t>Implementación</w:t>
      </w:r>
      <w:r w:rsidRPr="00713869">
        <w:rPr>
          <w:rFonts w:ascii="Arial" w:eastAsia="Times New Roman" w:hAnsi="Arial" w:cs="Arial"/>
          <w:sz w:val="24"/>
          <w:szCs w:val="20"/>
          <w:lang w:val="es-ES" w:eastAsia="es-ES"/>
        </w:rPr>
        <w:t xml:space="preserve"> y consolidación de un sistema de seguridad de la información.</w:t>
      </w:r>
    </w:p>
    <w:p w:rsidR="008F36EA" w:rsidRPr="008F36EA" w:rsidRDefault="008F36EA" w:rsidP="008F36EA">
      <w:pPr>
        <w:spacing w:after="0" w:line="240" w:lineRule="auto"/>
        <w:jc w:val="both"/>
        <w:rPr>
          <w:rFonts w:ascii="Arial" w:eastAsia="Times New Roman" w:hAnsi="Arial" w:cs="Arial"/>
          <w:lang w:val="es-ES" w:eastAsia="es-ES"/>
        </w:rPr>
      </w:pPr>
    </w:p>
    <w:p w:rsidR="00713869" w:rsidRPr="00440D9A" w:rsidRDefault="00440D9A" w:rsidP="00713869">
      <w:pPr>
        <w:spacing w:after="0" w:line="240" w:lineRule="auto"/>
        <w:jc w:val="both"/>
        <w:rPr>
          <w:rFonts w:ascii="Arial" w:eastAsia="Times New Roman" w:hAnsi="Arial" w:cs="Arial"/>
          <w:sz w:val="16"/>
          <w:szCs w:val="16"/>
          <w:lang w:val="es-ES" w:eastAsia="es-ES"/>
        </w:rPr>
      </w:pPr>
      <w:r w:rsidRPr="00440D9A">
        <w:rPr>
          <w:rFonts w:ascii="Arial" w:eastAsia="Times New Roman" w:hAnsi="Arial" w:cs="Arial"/>
          <w:b/>
          <w:sz w:val="16"/>
          <w:szCs w:val="16"/>
          <w:lang w:val="es-ES" w:eastAsia="es-ES"/>
        </w:rPr>
        <w:t xml:space="preserve">Tabla 13. </w:t>
      </w:r>
      <w:r w:rsidRPr="00440D9A">
        <w:rPr>
          <w:rFonts w:ascii="Arial" w:eastAsia="Times New Roman" w:hAnsi="Arial" w:cs="Arial"/>
          <w:sz w:val="16"/>
          <w:szCs w:val="16"/>
          <w:lang w:val="es-ES" w:eastAsia="es-ES"/>
        </w:rPr>
        <w:t>Cumplimiento plan de acción oficina de TI</w:t>
      </w:r>
    </w:p>
    <w:tbl>
      <w:tblPr>
        <w:tblStyle w:val="Tabladecuadrcula1clara-nfasis1"/>
        <w:tblW w:w="9538" w:type="dxa"/>
        <w:tblLook w:val="04A0" w:firstRow="1" w:lastRow="0" w:firstColumn="1" w:lastColumn="0" w:noHBand="0" w:noVBand="1"/>
      </w:tblPr>
      <w:tblGrid>
        <w:gridCol w:w="2645"/>
        <w:gridCol w:w="2733"/>
        <w:gridCol w:w="4160"/>
      </w:tblGrid>
      <w:tr w:rsidR="00713869" w:rsidRPr="00713869" w:rsidTr="00D4742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645" w:type="dxa"/>
          </w:tcPr>
          <w:p w:rsidR="00713869" w:rsidRPr="00713869" w:rsidRDefault="00713869" w:rsidP="00713869">
            <w:pPr>
              <w:jc w:val="center"/>
              <w:rPr>
                <w:rFonts w:ascii="Arial" w:eastAsia="Times New Roman" w:hAnsi="Arial" w:cs="Arial"/>
                <w:sz w:val="20"/>
                <w:lang w:val="es-ES" w:eastAsia="es-ES"/>
              </w:rPr>
            </w:pPr>
            <w:r>
              <w:rPr>
                <w:rFonts w:ascii="Arial" w:eastAsia="Times New Roman" w:hAnsi="Arial" w:cs="Arial"/>
                <w:b w:val="0"/>
                <w:sz w:val="20"/>
                <w:lang w:val="es-ES" w:eastAsia="es-ES"/>
              </w:rPr>
              <w:t xml:space="preserve">Meta </w:t>
            </w:r>
          </w:p>
        </w:tc>
        <w:tc>
          <w:tcPr>
            <w:tcW w:w="2733" w:type="dxa"/>
          </w:tcPr>
          <w:p w:rsidR="00713869" w:rsidRPr="00713869" w:rsidRDefault="00713869" w:rsidP="007138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lang w:val="es-ES" w:eastAsia="es-ES"/>
              </w:rPr>
              <w:t>Plan Acción Oficina TI</w:t>
            </w:r>
          </w:p>
        </w:tc>
        <w:tc>
          <w:tcPr>
            <w:tcW w:w="4160" w:type="dxa"/>
          </w:tcPr>
          <w:p w:rsidR="00713869" w:rsidRPr="00713869" w:rsidRDefault="00713869" w:rsidP="007138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lang w:val="es-ES" w:eastAsia="es-ES"/>
              </w:rPr>
              <w:t>Actividades Realizadas</w:t>
            </w:r>
          </w:p>
        </w:tc>
      </w:tr>
      <w:tr w:rsidR="00713869" w:rsidRPr="00713869" w:rsidTr="008F36EA">
        <w:trPr>
          <w:trHeight w:val="4232"/>
        </w:trPr>
        <w:tc>
          <w:tcPr>
            <w:cnfStyle w:val="001000000000" w:firstRow="0" w:lastRow="0" w:firstColumn="1" w:lastColumn="0" w:oddVBand="0" w:evenVBand="0" w:oddHBand="0" w:evenHBand="0" w:firstRowFirstColumn="0" w:firstRowLastColumn="0" w:lastRowFirstColumn="0" w:lastRowLastColumn="0"/>
            <w:tcW w:w="2645" w:type="dxa"/>
          </w:tcPr>
          <w:p w:rsidR="00D4742E" w:rsidRDefault="00D4742E" w:rsidP="00713869">
            <w:pPr>
              <w:jc w:val="center"/>
              <w:rPr>
                <w:rFonts w:ascii="Arial" w:eastAsia="Times New Roman" w:hAnsi="Arial" w:cs="Arial"/>
                <w:lang w:val="es-ES" w:eastAsia="es-CO"/>
              </w:rPr>
            </w:pPr>
          </w:p>
          <w:p w:rsidR="00D4742E" w:rsidRDefault="00D4742E" w:rsidP="00713869">
            <w:pPr>
              <w:jc w:val="center"/>
              <w:rPr>
                <w:rFonts w:ascii="Arial" w:eastAsia="Times New Roman" w:hAnsi="Arial" w:cs="Arial"/>
                <w:lang w:val="es-ES" w:eastAsia="es-CO"/>
              </w:rPr>
            </w:pPr>
          </w:p>
          <w:p w:rsidR="00D4742E" w:rsidRDefault="00D4742E" w:rsidP="00713869">
            <w:pPr>
              <w:jc w:val="center"/>
              <w:rPr>
                <w:rFonts w:ascii="Arial" w:eastAsia="Times New Roman" w:hAnsi="Arial" w:cs="Arial"/>
                <w:lang w:val="es-ES" w:eastAsia="es-CO"/>
              </w:rPr>
            </w:pPr>
          </w:p>
          <w:p w:rsidR="00D4742E" w:rsidRDefault="00D4742E" w:rsidP="00713869">
            <w:pPr>
              <w:jc w:val="center"/>
              <w:rPr>
                <w:rFonts w:ascii="Arial" w:eastAsia="Times New Roman" w:hAnsi="Arial" w:cs="Arial"/>
                <w:lang w:val="es-ES" w:eastAsia="es-CO"/>
              </w:rPr>
            </w:pPr>
          </w:p>
          <w:p w:rsidR="00D4742E" w:rsidRDefault="00D4742E" w:rsidP="00713869">
            <w:pPr>
              <w:jc w:val="center"/>
              <w:rPr>
                <w:rFonts w:ascii="Arial" w:eastAsia="Times New Roman" w:hAnsi="Arial" w:cs="Arial"/>
                <w:lang w:val="es-ES" w:eastAsia="es-CO"/>
              </w:rPr>
            </w:pPr>
          </w:p>
          <w:p w:rsidR="00D4742E" w:rsidRDefault="00D4742E" w:rsidP="00713869">
            <w:pPr>
              <w:jc w:val="center"/>
              <w:rPr>
                <w:rFonts w:ascii="Arial" w:eastAsia="Times New Roman" w:hAnsi="Arial" w:cs="Arial"/>
                <w:lang w:val="es-ES" w:eastAsia="es-CO"/>
              </w:rPr>
            </w:pPr>
          </w:p>
          <w:p w:rsidR="00713869" w:rsidRPr="00713869" w:rsidRDefault="00713869" w:rsidP="00713869">
            <w:pPr>
              <w:jc w:val="center"/>
              <w:rPr>
                <w:rFonts w:ascii="Arial" w:eastAsia="Times New Roman" w:hAnsi="Arial" w:cs="Arial"/>
                <w:lang w:val="es-ES" w:eastAsia="es-ES"/>
              </w:rPr>
            </w:pPr>
            <w:r w:rsidRPr="00713869">
              <w:rPr>
                <w:rFonts w:ascii="Arial" w:eastAsia="Times New Roman" w:hAnsi="Arial" w:cs="Arial"/>
                <w:lang w:val="es-ES" w:eastAsia="es-CO"/>
              </w:rPr>
              <w:t>Implementación del 80% del modelo de seguridad y privacidad de la información</w:t>
            </w:r>
          </w:p>
        </w:tc>
        <w:tc>
          <w:tcPr>
            <w:tcW w:w="2733" w:type="dxa"/>
          </w:tcPr>
          <w:p w:rsidR="00D4742E" w:rsidRDefault="00D4742E" w:rsidP="0071386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p w:rsidR="00D4742E" w:rsidRDefault="00D4742E" w:rsidP="0071386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p w:rsidR="00D4742E" w:rsidRDefault="00D4742E" w:rsidP="0071386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p w:rsidR="00D4742E" w:rsidRDefault="00D4742E" w:rsidP="0071386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p w:rsidR="00D4742E" w:rsidRDefault="00D4742E" w:rsidP="0071386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p w:rsidR="00D4742E" w:rsidRDefault="00D4742E" w:rsidP="0071386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p w:rsidR="00713869" w:rsidRPr="00713869" w:rsidRDefault="00713869" w:rsidP="0071386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713869">
              <w:rPr>
                <w:rFonts w:ascii="Arial" w:eastAsia="Times New Roman" w:hAnsi="Arial" w:cs="Arial"/>
                <w:lang w:val="es-ES" w:eastAsia="es-ES"/>
              </w:rPr>
              <w:t>Fase de planeación e implementación del MSPI (Modelo de seguridad y privacidad de la información)</w:t>
            </w:r>
          </w:p>
        </w:tc>
        <w:tc>
          <w:tcPr>
            <w:tcW w:w="4160" w:type="dxa"/>
          </w:tcPr>
          <w:p w:rsidR="00713869" w:rsidRPr="00713869" w:rsidRDefault="00713869" w:rsidP="004C539F">
            <w:pPr>
              <w:numPr>
                <w:ilvl w:val="0"/>
                <w:numId w:val="9"/>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ES" w:eastAsia="es-ES"/>
              </w:rPr>
            </w:pPr>
            <w:r w:rsidRPr="00713869">
              <w:rPr>
                <w:rFonts w:ascii="Arial" w:eastAsia="Times New Roman" w:hAnsi="Arial" w:cs="Arial"/>
                <w:sz w:val="20"/>
                <w:szCs w:val="20"/>
                <w:lang w:val="es-ES" w:eastAsia="es-ES"/>
              </w:rPr>
              <w:t xml:space="preserve">Política General de Seguridad y privacidad de la información (Resolución 217 de </w:t>
            </w:r>
            <w:proofErr w:type="gramStart"/>
            <w:r w:rsidRPr="00713869">
              <w:rPr>
                <w:rFonts w:ascii="Arial" w:eastAsia="Times New Roman" w:hAnsi="Arial" w:cs="Arial"/>
                <w:sz w:val="20"/>
                <w:szCs w:val="20"/>
                <w:lang w:val="es-ES" w:eastAsia="es-ES"/>
              </w:rPr>
              <w:t>Noviembre</w:t>
            </w:r>
            <w:proofErr w:type="gramEnd"/>
            <w:r w:rsidRPr="00713869">
              <w:rPr>
                <w:rFonts w:ascii="Arial" w:eastAsia="Times New Roman" w:hAnsi="Arial" w:cs="Arial"/>
                <w:sz w:val="20"/>
                <w:szCs w:val="20"/>
                <w:lang w:val="es-ES" w:eastAsia="es-ES"/>
              </w:rPr>
              <w:t xml:space="preserve"> 2 2016). </w:t>
            </w:r>
            <w:r w:rsidRPr="00713869">
              <w:rPr>
                <w:rFonts w:ascii="Arial" w:eastAsia="Times New Roman" w:hAnsi="Arial" w:cs="Arial"/>
                <w:i/>
                <w:sz w:val="20"/>
                <w:szCs w:val="20"/>
                <w:lang w:val="es-ES" w:eastAsia="es-ES"/>
              </w:rPr>
              <w:t>Publicada en la Web</w:t>
            </w:r>
          </w:p>
          <w:p w:rsidR="00713869" w:rsidRPr="00713869" w:rsidRDefault="00713869" w:rsidP="004C539F">
            <w:pPr>
              <w:numPr>
                <w:ilvl w:val="0"/>
                <w:numId w:val="9"/>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s-ES"/>
              </w:rPr>
            </w:pPr>
            <w:r w:rsidRPr="00713869">
              <w:rPr>
                <w:rFonts w:ascii="Arial" w:eastAsia="Times New Roman" w:hAnsi="Arial" w:cs="Arial"/>
                <w:sz w:val="20"/>
                <w:szCs w:val="20"/>
                <w:lang w:val="es-ES" w:eastAsia="es-ES"/>
              </w:rPr>
              <w:t>Políticas de seguridad y privacidad de la información.</w:t>
            </w:r>
          </w:p>
          <w:p w:rsidR="00713869" w:rsidRPr="00713869" w:rsidRDefault="00713869" w:rsidP="004C539F">
            <w:pPr>
              <w:numPr>
                <w:ilvl w:val="0"/>
                <w:numId w:val="9"/>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s-ES"/>
              </w:rPr>
            </w:pPr>
            <w:r w:rsidRPr="00713869">
              <w:rPr>
                <w:rFonts w:ascii="Arial" w:eastAsia="Times New Roman" w:hAnsi="Arial" w:cs="Arial"/>
                <w:sz w:val="20"/>
                <w:szCs w:val="20"/>
                <w:lang w:val="es-ES" w:eastAsia="es-ES"/>
              </w:rPr>
              <w:t xml:space="preserve">Procedimientos de seguridad de la información: procedimiento </w:t>
            </w:r>
            <w:proofErr w:type="spellStart"/>
            <w:r w:rsidRPr="00713869">
              <w:rPr>
                <w:rFonts w:ascii="Arial" w:eastAsia="Times New Roman" w:hAnsi="Arial" w:cs="Arial"/>
                <w:sz w:val="20"/>
                <w:szCs w:val="20"/>
                <w:lang w:val="es-ES" w:eastAsia="es-ES"/>
              </w:rPr>
              <w:t>Backup</w:t>
            </w:r>
            <w:proofErr w:type="spellEnd"/>
            <w:r w:rsidRPr="00713869">
              <w:rPr>
                <w:rFonts w:ascii="Arial" w:eastAsia="Times New Roman" w:hAnsi="Arial" w:cs="Arial"/>
                <w:sz w:val="20"/>
                <w:szCs w:val="20"/>
                <w:lang w:val="es-ES" w:eastAsia="es-ES"/>
              </w:rPr>
              <w:t>, procedimiento activos de información.</w:t>
            </w:r>
          </w:p>
          <w:p w:rsidR="00713869" w:rsidRPr="00713869" w:rsidRDefault="00713869" w:rsidP="004C539F">
            <w:pPr>
              <w:numPr>
                <w:ilvl w:val="0"/>
                <w:numId w:val="9"/>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ES" w:eastAsia="es-ES"/>
              </w:rPr>
            </w:pPr>
            <w:r w:rsidRPr="00713869">
              <w:rPr>
                <w:rFonts w:ascii="Arial" w:eastAsia="Times New Roman" w:hAnsi="Arial" w:cs="Arial"/>
                <w:sz w:val="20"/>
                <w:szCs w:val="20"/>
                <w:lang w:val="es-ES" w:eastAsia="es-ES"/>
              </w:rPr>
              <w:t xml:space="preserve">Conformación del comité de seguridad de la información (Resolución 071 de </w:t>
            </w:r>
            <w:proofErr w:type="gramStart"/>
            <w:r w:rsidRPr="00713869">
              <w:rPr>
                <w:rFonts w:ascii="Arial" w:eastAsia="Times New Roman" w:hAnsi="Arial" w:cs="Arial"/>
                <w:sz w:val="20"/>
                <w:szCs w:val="20"/>
                <w:lang w:val="es-ES" w:eastAsia="es-ES"/>
              </w:rPr>
              <w:t>Marzo</w:t>
            </w:r>
            <w:proofErr w:type="gramEnd"/>
            <w:r w:rsidRPr="00713869">
              <w:rPr>
                <w:rFonts w:ascii="Arial" w:eastAsia="Times New Roman" w:hAnsi="Arial" w:cs="Arial"/>
                <w:sz w:val="20"/>
                <w:szCs w:val="20"/>
                <w:lang w:val="es-ES" w:eastAsia="es-ES"/>
              </w:rPr>
              <w:t xml:space="preserve"> 28 de 2017). </w:t>
            </w:r>
            <w:r w:rsidRPr="00713869">
              <w:rPr>
                <w:rFonts w:ascii="Arial" w:eastAsia="Times New Roman" w:hAnsi="Arial" w:cs="Arial"/>
                <w:i/>
                <w:sz w:val="20"/>
                <w:szCs w:val="20"/>
                <w:lang w:val="es-ES" w:eastAsia="es-ES"/>
              </w:rPr>
              <w:t>Publicada en la Web</w:t>
            </w:r>
          </w:p>
          <w:p w:rsidR="00713869" w:rsidRPr="00713869" w:rsidRDefault="00713869" w:rsidP="004C539F">
            <w:pPr>
              <w:numPr>
                <w:ilvl w:val="0"/>
                <w:numId w:val="9"/>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s-ES"/>
              </w:rPr>
            </w:pPr>
            <w:r w:rsidRPr="00713869">
              <w:rPr>
                <w:rFonts w:ascii="Arial" w:eastAsia="Times New Roman" w:hAnsi="Arial" w:cs="Arial"/>
                <w:sz w:val="20"/>
                <w:szCs w:val="20"/>
                <w:lang w:val="es-ES" w:eastAsia="es-ES"/>
              </w:rPr>
              <w:t>Inventario de activos de la información 2017.</w:t>
            </w:r>
          </w:p>
          <w:p w:rsidR="00713869" w:rsidRPr="00713869" w:rsidRDefault="00713869" w:rsidP="004C539F">
            <w:pPr>
              <w:numPr>
                <w:ilvl w:val="0"/>
                <w:numId w:val="9"/>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s-ES"/>
              </w:rPr>
            </w:pPr>
            <w:r w:rsidRPr="00713869">
              <w:rPr>
                <w:rFonts w:ascii="Arial" w:eastAsia="Times New Roman" w:hAnsi="Arial" w:cs="Arial"/>
                <w:sz w:val="20"/>
                <w:szCs w:val="20"/>
                <w:lang w:val="es-ES" w:eastAsia="es-ES"/>
              </w:rPr>
              <w:t>Identificación y valoración de riesgos tecnológicos –Matriz.</w:t>
            </w:r>
          </w:p>
          <w:p w:rsidR="00713869" w:rsidRPr="00713869" w:rsidRDefault="00713869" w:rsidP="004C539F">
            <w:pPr>
              <w:numPr>
                <w:ilvl w:val="0"/>
                <w:numId w:val="9"/>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s-ES"/>
              </w:rPr>
            </w:pPr>
            <w:r w:rsidRPr="00713869">
              <w:rPr>
                <w:rFonts w:ascii="Arial" w:eastAsia="Times New Roman" w:hAnsi="Arial" w:cs="Arial"/>
                <w:sz w:val="20"/>
                <w:szCs w:val="20"/>
                <w:lang w:val="es-ES" w:eastAsia="es-ES"/>
              </w:rPr>
              <w:t>Plan diagnóstico de transición IVP4- IPV6.</w:t>
            </w:r>
          </w:p>
          <w:p w:rsidR="00713869" w:rsidRPr="00713869" w:rsidRDefault="00713869" w:rsidP="004C539F">
            <w:pPr>
              <w:numPr>
                <w:ilvl w:val="0"/>
                <w:numId w:val="9"/>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s-ES"/>
              </w:rPr>
            </w:pPr>
            <w:r w:rsidRPr="00713869">
              <w:rPr>
                <w:rFonts w:ascii="Arial" w:eastAsia="Times New Roman" w:hAnsi="Arial" w:cs="Arial"/>
                <w:sz w:val="20"/>
                <w:szCs w:val="20"/>
                <w:lang w:val="es-ES" w:eastAsia="es-ES"/>
              </w:rPr>
              <w:t>Plan de comunicación del MSPI.</w:t>
            </w:r>
          </w:p>
        </w:tc>
      </w:tr>
    </w:tbl>
    <w:p w:rsidR="00713869" w:rsidRPr="00D4742E" w:rsidRDefault="00713869" w:rsidP="00A61BC3">
      <w:pPr>
        <w:rPr>
          <w:sz w:val="24"/>
        </w:rPr>
      </w:pPr>
    </w:p>
    <w:p w:rsidR="00713869" w:rsidRPr="00D4742E" w:rsidRDefault="00713869" w:rsidP="004C539F">
      <w:pPr>
        <w:pStyle w:val="Prrafodelista"/>
        <w:numPr>
          <w:ilvl w:val="0"/>
          <w:numId w:val="9"/>
        </w:numPr>
        <w:spacing w:after="0" w:line="240" w:lineRule="auto"/>
        <w:jc w:val="both"/>
        <w:rPr>
          <w:rFonts w:ascii="Arial" w:eastAsia="Times New Roman" w:hAnsi="Arial" w:cs="Arial"/>
          <w:sz w:val="24"/>
          <w:lang w:val="es-ES" w:eastAsia="es-ES"/>
        </w:rPr>
      </w:pPr>
      <w:r w:rsidRPr="00D4742E">
        <w:rPr>
          <w:rFonts w:ascii="Arial" w:eastAsia="Times New Roman" w:hAnsi="Arial" w:cs="Arial"/>
          <w:sz w:val="24"/>
          <w:lang w:val="es-ES" w:eastAsia="es-ES"/>
        </w:rPr>
        <w:t>Consolidación de un plan estratégico de tecnologías de la información y conectividad.</w:t>
      </w:r>
    </w:p>
    <w:p w:rsidR="00713869" w:rsidRPr="00713869" w:rsidRDefault="00713869" w:rsidP="00713869">
      <w:pPr>
        <w:spacing w:after="0" w:line="240" w:lineRule="auto"/>
        <w:jc w:val="both"/>
        <w:rPr>
          <w:rFonts w:ascii="Arial" w:eastAsia="Times New Roman" w:hAnsi="Arial" w:cs="Arial"/>
          <w:lang w:val="es-ES" w:eastAsia="es-ES"/>
        </w:rPr>
      </w:pPr>
    </w:p>
    <w:tbl>
      <w:tblPr>
        <w:tblStyle w:val="Tabladecuadrcula1clara-nfasis1"/>
        <w:tblW w:w="9640" w:type="dxa"/>
        <w:tblLook w:val="04A0" w:firstRow="1" w:lastRow="0" w:firstColumn="1" w:lastColumn="0" w:noHBand="0" w:noVBand="1"/>
      </w:tblPr>
      <w:tblGrid>
        <w:gridCol w:w="3204"/>
        <w:gridCol w:w="2867"/>
        <w:gridCol w:w="3569"/>
      </w:tblGrid>
      <w:tr w:rsidR="00713869" w:rsidRPr="00713869" w:rsidTr="00D4742E">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204" w:type="dxa"/>
          </w:tcPr>
          <w:p w:rsidR="00713869" w:rsidRPr="00713869" w:rsidRDefault="00595A38" w:rsidP="00713869">
            <w:pPr>
              <w:jc w:val="center"/>
              <w:rPr>
                <w:rFonts w:ascii="Arial" w:eastAsia="Times New Roman" w:hAnsi="Arial" w:cs="Arial"/>
                <w:sz w:val="20"/>
                <w:lang w:val="es-ES" w:eastAsia="es-ES"/>
              </w:rPr>
            </w:pPr>
            <w:r>
              <w:rPr>
                <w:rFonts w:ascii="Arial" w:eastAsia="Times New Roman" w:hAnsi="Arial" w:cs="Arial"/>
                <w:b w:val="0"/>
                <w:sz w:val="20"/>
                <w:lang w:val="es-ES" w:eastAsia="es-ES"/>
              </w:rPr>
              <w:t xml:space="preserve">Meta </w:t>
            </w:r>
          </w:p>
        </w:tc>
        <w:tc>
          <w:tcPr>
            <w:tcW w:w="2867" w:type="dxa"/>
          </w:tcPr>
          <w:p w:rsidR="00713869" w:rsidRPr="00713869" w:rsidRDefault="00713869" w:rsidP="007138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lang w:val="es-ES" w:eastAsia="es-ES"/>
              </w:rPr>
              <w:t>Plan Acción Oficina TI</w:t>
            </w:r>
          </w:p>
        </w:tc>
        <w:tc>
          <w:tcPr>
            <w:tcW w:w="3569" w:type="dxa"/>
          </w:tcPr>
          <w:p w:rsidR="00713869" w:rsidRPr="00713869" w:rsidRDefault="00713869" w:rsidP="007138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lang w:val="es-ES" w:eastAsia="es-ES"/>
              </w:rPr>
              <w:t>Actividades Realizadas</w:t>
            </w:r>
          </w:p>
        </w:tc>
      </w:tr>
      <w:tr w:rsidR="00713869" w:rsidRPr="00713869" w:rsidTr="00D4742E">
        <w:trPr>
          <w:trHeight w:val="903"/>
        </w:trPr>
        <w:tc>
          <w:tcPr>
            <w:cnfStyle w:val="001000000000" w:firstRow="0" w:lastRow="0" w:firstColumn="1" w:lastColumn="0" w:oddVBand="0" w:evenVBand="0" w:oddHBand="0" w:evenHBand="0" w:firstRowFirstColumn="0" w:firstRowLastColumn="0" w:lastRowFirstColumn="0" w:lastRowLastColumn="0"/>
            <w:tcW w:w="3204" w:type="dxa"/>
          </w:tcPr>
          <w:p w:rsidR="00D4742E" w:rsidRDefault="00D4742E" w:rsidP="00713869">
            <w:pPr>
              <w:jc w:val="both"/>
              <w:rPr>
                <w:rFonts w:ascii="Arial" w:eastAsia="Times New Roman" w:hAnsi="Arial" w:cs="Arial"/>
                <w:sz w:val="20"/>
                <w:szCs w:val="24"/>
                <w:lang w:val="es-ES" w:eastAsia="es-CO"/>
              </w:rPr>
            </w:pPr>
          </w:p>
          <w:p w:rsidR="00713869" w:rsidRPr="00713869" w:rsidRDefault="00713869" w:rsidP="00713869">
            <w:pPr>
              <w:jc w:val="both"/>
              <w:rPr>
                <w:rFonts w:ascii="Arial" w:eastAsia="Times New Roman" w:hAnsi="Arial" w:cs="Arial"/>
                <w:sz w:val="20"/>
                <w:lang w:val="es-ES" w:eastAsia="es-ES"/>
              </w:rPr>
            </w:pPr>
            <w:r w:rsidRPr="00713869">
              <w:rPr>
                <w:rFonts w:ascii="Arial" w:eastAsia="Times New Roman" w:hAnsi="Arial" w:cs="Arial"/>
                <w:sz w:val="20"/>
                <w:szCs w:val="24"/>
                <w:lang w:val="es-ES" w:eastAsia="es-CO"/>
              </w:rPr>
              <w:t>Ejecutar en 100% el plan de acción de la oficina de sistemas</w:t>
            </w:r>
          </w:p>
        </w:tc>
        <w:tc>
          <w:tcPr>
            <w:tcW w:w="2867" w:type="dxa"/>
          </w:tcPr>
          <w:p w:rsidR="00713869" w:rsidRPr="00713869" w:rsidRDefault="00713869" w:rsidP="007138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val="es-ES" w:eastAsia="es-CO"/>
              </w:rPr>
            </w:pPr>
          </w:p>
        </w:tc>
        <w:tc>
          <w:tcPr>
            <w:tcW w:w="3569" w:type="dxa"/>
          </w:tcPr>
          <w:p w:rsidR="00713869" w:rsidRPr="00713869" w:rsidRDefault="00713869" w:rsidP="007138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val="es-ES" w:eastAsia="es-CO"/>
              </w:rPr>
            </w:pPr>
            <w:r w:rsidRPr="00713869">
              <w:rPr>
                <w:rFonts w:ascii="Arial" w:eastAsia="Times New Roman" w:hAnsi="Arial" w:cs="Arial"/>
                <w:sz w:val="20"/>
                <w:szCs w:val="24"/>
                <w:lang w:val="es-ES" w:eastAsia="es-CO"/>
              </w:rPr>
              <w:t xml:space="preserve">Las actividades contempladas en el plan de Acción de la oficina de TI están </w:t>
            </w:r>
            <w:proofErr w:type="gramStart"/>
            <w:r w:rsidRPr="00713869">
              <w:rPr>
                <w:rFonts w:ascii="Arial" w:eastAsia="Times New Roman" w:hAnsi="Arial" w:cs="Arial"/>
                <w:sz w:val="20"/>
                <w:szCs w:val="24"/>
                <w:lang w:val="es-ES" w:eastAsia="es-CO"/>
              </w:rPr>
              <w:t>incluidas  en</w:t>
            </w:r>
            <w:proofErr w:type="gramEnd"/>
            <w:r w:rsidRPr="00713869">
              <w:rPr>
                <w:rFonts w:ascii="Arial" w:eastAsia="Times New Roman" w:hAnsi="Arial" w:cs="Arial"/>
                <w:sz w:val="20"/>
                <w:szCs w:val="24"/>
                <w:lang w:val="es-ES" w:eastAsia="es-CO"/>
              </w:rPr>
              <w:t xml:space="preserve"> la fase de planeación del MSPI, PETI y ejecución de mantenimiento.</w:t>
            </w:r>
          </w:p>
        </w:tc>
      </w:tr>
      <w:tr w:rsidR="00713869" w:rsidRPr="00713869" w:rsidTr="00D4742E">
        <w:trPr>
          <w:trHeight w:val="895"/>
        </w:trPr>
        <w:tc>
          <w:tcPr>
            <w:cnfStyle w:val="001000000000" w:firstRow="0" w:lastRow="0" w:firstColumn="1" w:lastColumn="0" w:oddVBand="0" w:evenVBand="0" w:oddHBand="0" w:evenHBand="0" w:firstRowFirstColumn="0" w:firstRowLastColumn="0" w:lastRowFirstColumn="0" w:lastRowLastColumn="0"/>
            <w:tcW w:w="3204" w:type="dxa"/>
          </w:tcPr>
          <w:p w:rsidR="00D4742E" w:rsidRDefault="00D4742E" w:rsidP="00713869">
            <w:pPr>
              <w:jc w:val="both"/>
              <w:rPr>
                <w:rFonts w:ascii="Arial" w:eastAsia="Times New Roman" w:hAnsi="Arial" w:cs="Arial"/>
                <w:sz w:val="20"/>
                <w:szCs w:val="24"/>
                <w:lang w:val="es-ES" w:eastAsia="es-CO"/>
              </w:rPr>
            </w:pPr>
          </w:p>
          <w:p w:rsidR="00D4742E" w:rsidRDefault="00D4742E" w:rsidP="00713869">
            <w:pPr>
              <w:jc w:val="both"/>
              <w:rPr>
                <w:rFonts w:ascii="Arial" w:eastAsia="Times New Roman" w:hAnsi="Arial" w:cs="Arial"/>
                <w:sz w:val="20"/>
                <w:szCs w:val="24"/>
                <w:lang w:val="es-ES" w:eastAsia="es-CO"/>
              </w:rPr>
            </w:pPr>
          </w:p>
          <w:p w:rsidR="00713869" w:rsidRPr="00713869" w:rsidRDefault="00713869" w:rsidP="00713869">
            <w:pPr>
              <w:jc w:val="both"/>
              <w:rPr>
                <w:rFonts w:ascii="Arial" w:eastAsia="Times New Roman" w:hAnsi="Arial" w:cs="Arial"/>
                <w:sz w:val="20"/>
                <w:szCs w:val="24"/>
                <w:lang w:val="es-ES" w:eastAsia="es-CO"/>
              </w:rPr>
            </w:pPr>
            <w:r w:rsidRPr="00713869">
              <w:rPr>
                <w:rFonts w:ascii="Arial" w:eastAsia="Times New Roman" w:hAnsi="Arial" w:cs="Arial"/>
                <w:sz w:val="20"/>
                <w:szCs w:val="24"/>
                <w:lang w:val="es-ES" w:eastAsia="es-CO"/>
              </w:rPr>
              <w:t>Completar la Formulación de plan estratégico de Tecnologías de la información para tres años. (PETI)</w:t>
            </w:r>
          </w:p>
        </w:tc>
        <w:tc>
          <w:tcPr>
            <w:tcW w:w="2867" w:type="dxa"/>
          </w:tcPr>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val="es-ES" w:eastAsia="es-ES"/>
              </w:rPr>
            </w:pPr>
          </w:p>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val="es-ES" w:eastAsia="es-ES"/>
              </w:rPr>
            </w:pPr>
          </w:p>
          <w:p w:rsidR="00713869" w:rsidRPr="00713869" w:rsidRDefault="00713869"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szCs w:val="24"/>
                <w:lang w:val="es-ES" w:eastAsia="es-ES"/>
              </w:rPr>
              <w:t>Planeación e implementación del PETI (Plan estratégico de Tecnologías de la información</w:t>
            </w:r>
          </w:p>
        </w:tc>
        <w:tc>
          <w:tcPr>
            <w:tcW w:w="3569" w:type="dxa"/>
          </w:tcPr>
          <w:p w:rsidR="00713869" w:rsidRPr="00713869" w:rsidRDefault="00713869" w:rsidP="004C539F">
            <w:pPr>
              <w:numPr>
                <w:ilvl w:val="0"/>
                <w:numId w:val="10"/>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val="es-ES" w:eastAsia="es-ES"/>
              </w:rPr>
            </w:pPr>
            <w:r w:rsidRPr="00713869">
              <w:rPr>
                <w:rFonts w:ascii="Arial" w:eastAsia="Times New Roman" w:hAnsi="Arial" w:cs="Arial"/>
                <w:sz w:val="20"/>
                <w:szCs w:val="24"/>
                <w:lang w:val="es-ES" w:eastAsia="es-ES"/>
              </w:rPr>
              <w:t>Análisis de la situación actual de Tecnologías de la información.</w:t>
            </w:r>
          </w:p>
          <w:p w:rsidR="00713869" w:rsidRPr="00713869" w:rsidRDefault="00713869" w:rsidP="004C539F">
            <w:pPr>
              <w:numPr>
                <w:ilvl w:val="0"/>
                <w:numId w:val="10"/>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val="es-ES" w:eastAsia="es-ES"/>
              </w:rPr>
            </w:pPr>
            <w:r w:rsidRPr="00713869">
              <w:rPr>
                <w:rFonts w:ascii="Arial" w:eastAsia="Times New Roman" w:hAnsi="Arial" w:cs="Arial"/>
                <w:sz w:val="20"/>
                <w:szCs w:val="24"/>
                <w:lang w:val="es-ES" w:eastAsia="es-ES"/>
              </w:rPr>
              <w:t>Entendimiento estratégico</w:t>
            </w:r>
          </w:p>
          <w:p w:rsidR="00713869" w:rsidRPr="00713869" w:rsidRDefault="00713869" w:rsidP="004C539F">
            <w:pPr>
              <w:numPr>
                <w:ilvl w:val="0"/>
                <w:numId w:val="10"/>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val="es-ES" w:eastAsia="es-ES"/>
              </w:rPr>
            </w:pPr>
            <w:r w:rsidRPr="00713869">
              <w:rPr>
                <w:rFonts w:ascii="Arial" w:eastAsia="Times New Roman" w:hAnsi="Arial" w:cs="Arial"/>
                <w:sz w:val="20"/>
                <w:szCs w:val="24"/>
                <w:lang w:val="es-ES" w:eastAsia="es-ES"/>
              </w:rPr>
              <w:t>Modelo de gestión de TI.</w:t>
            </w:r>
          </w:p>
          <w:p w:rsidR="00713869" w:rsidRPr="00713869" w:rsidRDefault="00713869" w:rsidP="004C539F">
            <w:pPr>
              <w:numPr>
                <w:ilvl w:val="0"/>
                <w:numId w:val="10"/>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val="es-ES" w:eastAsia="es-ES"/>
              </w:rPr>
            </w:pPr>
            <w:r w:rsidRPr="00713869">
              <w:rPr>
                <w:rFonts w:ascii="Arial" w:eastAsia="Times New Roman" w:hAnsi="Arial" w:cs="Arial"/>
                <w:sz w:val="20"/>
                <w:szCs w:val="24"/>
                <w:lang w:val="es-ES" w:eastAsia="es-ES"/>
              </w:rPr>
              <w:t>Sistemas de información</w:t>
            </w:r>
          </w:p>
          <w:p w:rsidR="00713869" w:rsidRPr="00713869" w:rsidRDefault="00713869" w:rsidP="004C539F">
            <w:pPr>
              <w:numPr>
                <w:ilvl w:val="0"/>
                <w:numId w:val="10"/>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szCs w:val="24"/>
                <w:lang w:val="es-ES" w:eastAsia="es-ES"/>
              </w:rPr>
              <w:t>Modelo de gestión de los servicios tecnológicos.</w:t>
            </w:r>
          </w:p>
          <w:p w:rsidR="00713869" w:rsidRPr="00713869" w:rsidRDefault="00713869" w:rsidP="00D4742E">
            <w:pPr>
              <w:ind w:left="11"/>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lang w:val="es-ES" w:eastAsia="es-ES"/>
              </w:rPr>
            </w:pPr>
          </w:p>
        </w:tc>
      </w:tr>
      <w:tr w:rsidR="00713869" w:rsidRPr="00713869" w:rsidTr="00D4742E">
        <w:trPr>
          <w:trHeight w:val="895"/>
        </w:trPr>
        <w:tc>
          <w:tcPr>
            <w:cnfStyle w:val="001000000000" w:firstRow="0" w:lastRow="0" w:firstColumn="1" w:lastColumn="0" w:oddVBand="0" w:evenVBand="0" w:oddHBand="0" w:evenHBand="0" w:firstRowFirstColumn="0" w:firstRowLastColumn="0" w:lastRowFirstColumn="0" w:lastRowLastColumn="0"/>
            <w:tcW w:w="3204" w:type="dxa"/>
          </w:tcPr>
          <w:p w:rsidR="00D4742E" w:rsidRDefault="00D4742E" w:rsidP="00713869">
            <w:pPr>
              <w:jc w:val="both"/>
              <w:rPr>
                <w:rFonts w:ascii="Arial" w:eastAsia="Times New Roman" w:hAnsi="Arial" w:cs="Arial"/>
                <w:sz w:val="20"/>
                <w:szCs w:val="24"/>
                <w:lang w:val="es-ES" w:eastAsia="es-ES"/>
              </w:rPr>
            </w:pPr>
          </w:p>
          <w:p w:rsidR="00713869" w:rsidRPr="00713869" w:rsidRDefault="00713869" w:rsidP="00713869">
            <w:pPr>
              <w:jc w:val="both"/>
              <w:rPr>
                <w:rFonts w:ascii="Arial" w:eastAsia="Times New Roman" w:hAnsi="Arial" w:cs="Arial"/>
                <w:sz w:val="20"/>
                <w:szCs w:val="24"/>
                <w:lang w:val="es-ES" w:eastAsia="es-CO"/>
              </w:rPr>
            </w:pPr>
            <w:r w:rsidRPr="00713869">
              <w:rPr>
                <w:rFonts w:ascii="Arial" w:eastAsia="Times New Roman" w:hAnsi="Arial" w:cs="Arial"/>
                <w:sz w:val="20"/>
                <w:szCs w:val="24"/>
                <w:lang w:val="es-ES" w:eastAsia="es-ES"/>
              </w:rPr>
              <w:t>100% de ejecución de las actividades planeadas para 2017 del PETI</w:t>
            </w:r>
          </w:p>
        </w:tc>
        <w:tc>
          <w:tcPr>
            <w:tcW w:w="2867" w:type="dxa"/>
          </w:tcPr>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p w:rsidR="00713869" w:rsidRPr="00713869" w:rsidRDefault="00713869"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lang w:val="es-ES" w:eastAsia="es-ES"/>
              </w:rPr>
              <w:t>Llevar a cabo el plan de comunicación y sensibilización del PETI.</w:t>
            </w:r>
          </w:p>
        </w:tc>
        <w:tc>
          <w:tcPr>
            <w:tcW w:w="3569" w:type="dxa"/>
          </w:tcPr>
          <w:p w:rsidR="00713869" w:rsidRPr="00713869" w:rsidRDefault="00713869" w:rsidP="004C539F">
            <w:pPr>
              <w:numPr>
                <w:ilvl w:val="0"/>
                <w:numId w:val="12"/>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13869">
              <w:rPr>
                <w:rFonts w:ascii="Arial" w:hAnsi="Arial" w:cs="Arial"/>
                <w:sz w:val="20"/>
              </w:rPr>
              <w:t>Plan de comunicación PETI - MSPI</w:t>
            </w:r>
          </w:p>
          <w:p w:rsidR="00713869" w:rsidRPr="00713869" w:rsidRDefault="00713869" w:rsidP="004C539F">
            <w:pPr>
              <w:numPr>
                <w:ilvl w:val="0"/>
                <w:numId w:val="12"/>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13869">
              <w:rPr>
                <w:rFonts w:ascii="Arial" w:hAnsi="Arial" w:cs="Arial"/>
                <w:sz w:val="20"/>
              </w:rPr>
              <w:t xml:space="preserve">Sensibilización de uso MSPI y PETI en la institución. 31 </w:t>
            </w:r>
            <w:proofErr w:type="gramStart"/>
            <w:r w:rsidRPr="00713869">
              <w:rPr>
                <w:rFonts w:ascii="Arial" w:hAnsi="Arial" w:cs="Arial"/>
                <w:sz w:val="20"/>
              </w:rPr>
              <w:t>Agosto</w:t>
            </w:r>
            <w:proofErr w:type="gramEnd"/>
            <w:r w:rsidRPr="00713869">
              <w:rPr>
                <w:rFonts w:ascii="Arial" w:hAnsi="Arial" w:cs="Arial"/>
                <w:sz w:val="20"/>
              </w:rPr>
              <w:t xml:space="preserve"> 2017.</w:t>
            </w:r>
          </w:p>
        </w:tc>
      </w:tr>
      <w:tr w:rsidR="00713869" w:rsidRPr="00713869" w:rsidTr="00D4742E">
        <w:trPr>
          <w:trHeight w:val="895"/>
        </w:trPr>
        <w:tc>
          <w:tcPr>
            <w:cnfStyle w:val="001000000000" w:firstRow="0" w:lastRow="0" w:firstColumn="1" w:lastColumn="0" w:oddVBand="0" w:evenVBand="0" w:oddHBand="0" w:evenHBand="0" w:firstRowFirstColumn="0" w:firstRowLastColumn="0" w:lastRowFirstColumn="0" w:lastRowLastColumn="0"/>
            <w:tcW w:w="3204" w:type="dxa"/>
          </w:tcPr>
          <w:p w:rsidR="00D4742E" w:rsidRDefault="00D4742E" w:rsidP="00713869">
            <w:pPr>
              <w:jc w:val="both"/>
              <w:rPr>
                <w:rFonts w:ascii="Arial" w:eastAsia="Times New Roman" w:hAnsi="Arial" w:cs="Arial"/>
                <w:sz w:val="20"/>
                <w:szCs w:val="24"/>
                <w:lang w:val="es-ES" w:eastAsia="es-CO"/>
              </w:rPr>
            </w:pPr>
          </w:p>
          <w:p w:rsidR="00713869" w:rsidRPr="00713869" w:rsidRDefault="00713869" w:rsidP="00713869">
            <w:pPr>
              <w:jc w:val="both"/>
              <w:rPr>
                <w:rFonts w:ascii="Arial" w:eastAsia="Times New Roman" w:hAnsi="Arial" w:cs="Arial"/>
                <w:sz w:val="20"/>
                <w:szCs w:val="24"/>
                <w:lang w:val="es-ES" w:eastAsia="es-CO"/>
              </w:rPr>
            </w:pPr>
            <w:r w:rsidRPr="00713869">
              <w:rPr>
                <w:rFonts w:ascii="Arial" w:eastAsia="Times New Roman" w:hAnsi="Arial" w:cs="Arial"/>
                <w:sz w:val="20"/>
                <w:szCs w:val="24"/>
                <w:lang w:val="es-ES" w:eastAsia="es-CO"/>
              </w:rPr>
              <w:t>Implementación del 90% de la estrategia de gobierno en línea.</w:t>
            </w:r>
          </w:p>
        </w:tc>
        <w:tc>
          <w:tcPr>
            <w:tcW w:w="2867" w:type="dxa"/>
          </w:tcPr>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p w:rsidR="00713869" w:rsidRPr="00713869" w:rsidRDefault="00713869"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lang w:val="es-ES" w:eastAsia="es-ES"/>
              </w:rPr>
              <w:t>Cumplir con entregables del MEN</w:t>
            </w:r>
          </w:p>
          <w:p w:rsidR="00713869" w:rsidRPr="00713869" w:rsidRDefault="00713869"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tc>
        <w:tc>
          <w:tcPr>
            <w:tcW w:w="3569" w:type="dxa"/>
          </w:tcPr>
          <w:p w:rsidR="00713869" w:rsidRPr="00713869" w:rsidRDefault="00713869" w:rsidP="004C539F">
            <w:pPr>
              <w:numPr>
                <w:ilvl w:val="0"/>
                <w:numId w:val="11"/>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13869">
              <w:rPr>
                <w:rFonts w:ascii="Arial" w:hAnsi="Arial" w:cs="Arial"/>
                <w:sz w:val="20"/>
              </w:rPr>
              <w:t xml:space="preserve">TI para la seguridad y privacidad de la información (Planeación). </w:t>
            </w:r>
          </w:p>
          <w:p w:rsidR="00713869" w:rsidRPr="00713869" w:rsidRDefault="00713869" w:rsidP="00D4742E">
            <w:pPr>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13869" w:rsidRPr="00713869" w:rsidTr="00D4742E">
        <w:trPr>
          <w:trHeight w:val="895"/>
        </w:trPr>
        <w:tc>
          <w:tcPr>
            <w:cnfStyle w:val="001000000000" w:firstRow="0" w:lastRow="0" w:firstColumn="1" w:lastColumn="0" w:oddVBand="0" w:evenVBand="0" w:oddHBand="0" w:evenHBand="0" w:firstRowFirstColumn="0" w:firstRowLastColumn="0" w:lastRowFirstColumn="0" w:lastRowLastColumn="0"/>
            <w:tcW w:w="3204" w:type="dxa"/>
          </w:tcPr>
          <w:p w:rsidR="00D4742E" w:rsidRDefault="00D4742E" w:rsidP="00713869">
            <w:pPr>
              <w:jc w:val="both"/>
              <w:rPr>
                <w:rFonts w:ascii="Arial" w:eastAsia="Times New Roman" w:hAnsi="Arial" w:cs="Arial"/>
                <w:sz w:val="20"/>
                <w:szCs w:val="24"/>
                <w:lang w:val="es-ES" w:eastAsia="es-CO"/>
              </w:rPr>
            </w:pPr>
          </w:p>
          <w:p w:rsidR="00D4742E" w:rsidRDefault="00D4742E" w:rsidP="00713869">
            <w:pPr>
              <w:jc w:val="both"/>
              <w:rPr>
                <w:rFonts w:ascii="Arial" w:eastAsia="Times New Roman" w:hAnsi="Arial" w:cs="Arial"/>
                <w:sz w:val="20"/>
                <w:szCs w:val="24"/>
                <w:lang w:val="es-ES" w:eastAsia="es-CO"/>
              </w:rPr>
            </w:pPr>
          </w:p>
          <w:p w:rsidR="00D4742E" w:rsidRDefault="00D4742E" w:rsidP="00713869">
            <w:pPr>
              <w:jc w:val="both"/>
              <w:rPr>
                <w:rFonts w:ascii="Arial" w:eastAsia="Times New Roman" w:hAnsi="Arial" w:cs="Arial"/>
                <w:sz w:val="20"/>
                <w:szCs w:val="24"/>
                <w:lang w:val="es-ES" w:eastAsia="es-CO"/>
              </w:rPr>
            </w:pPr>
          </w:p>
          <w:p w:rsidR="00713869" w:rsidRPr="00713869" w:rsidRDefault="00713869" w:rsidP="00713869">
            <w:pPr>
              <w:jc w:val="both"/>
              <w:rPr>
                <w:rFonts w:ascii="Arial" w:eastAsia="Times New Roman" w:hAnsi="Arial" w:cs="Arial"/>
                <w:sz w:val="20"/>
                <w:szCs w:val="24"/>
                <w:lang w:val="es-ES" w:eastAsia="es-CO"/>
              </w:rPr>
            </w:pPr>
            <w:r w:rsidRPr="00713869">
              <w:rPr>
                <w:rFonts w:ascii="Arial" w:eastAsia="Times New Roman" w:hAnsi="Arial" w:cs="Arial"/>
                <w:sz w:val="20"/>
                <w:szCs w:val="24"/>
                <w:lang w:val="es-ES" w:eastAsia="es-CO"/>
              </w:rPr>
              <w:t>100%  actualización de las licencias de los sistemas de información del Instituto</w:t>
            </w:r>
          </w:p>
        </w:tc>
        <w:tc>
          <w:tcPr>
            <w:tcW w:w="2867" w:type="dxa"/>
          </w:tcPr>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p w:rsidR="00713869" w:rsidRPr="00713869" w:rsidRDefault="00713869"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lang w:val="es-ES" w:eastAsia="es-ES"/>
              </w:rPr>
              <w:t>Revisión y actualización de las licencias de los sistemas de información del instituto</w:t>
            </w:r>
          </w:p>
        </w:tc>
        <w:tc>
          <w:tcPr>
            <w:tcW w:w="3569" w:type="dxa"/>
          </w:tcPr>
          <w:p w:rsidR="00713869" w:rsidRPr="00713869" w:rsidRDefault="00713869" w:rsidP="007138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val="es-ES" w:eastAsia="es-ES"/>
              </w:rPr>
            </w:pPr>
            <w:r w:rsidRPr="00713869">
              <w:rPr>
                <w:rFonts w:ascii="Arial" w:eastAsia="Times New Roman" w:hAnsi="Arial" w:cs="Arial"/>
                <w:sz w:val="20"/>
                <w:szCs w:val="24"/>
                <w:lang w:val="es-ES" w:eastAsia="es-ES"/>
              </w:rPr>
              <w:t xml:space="preserve">Actualización de las licencias de Microsoft (Windows, Office) para la vigencia 2017 -2018. Cantidad adquirida 88 </w:t>
            </w:r>
            <w:proofErr w:type="spellStart"/>
            <w:r w:rsidRPr="00713869">
              <w:rPr>
                <w:rFonts w:ascii="Arial" w:eastAsia="Times New Roman" w:hAnsi="Arial" w:cs="Arial"/>
                <w:sz w:val="20"/>
                <w:szCs w:val="24"/>
                <w:lang w:val="es-ES" w:eastAsia="es-ES"/>
              </w:rPr>
              <w:t>FTE´s</w:t>
            </w:r>
            <w:proofErr w:type="spellEnd"/>
            <w:r w:rsidRPr="00713869">
              <w:rPr>
                <w:rFonts w:ascii="Arial" w:eastAsia="Times New Roman" w:hAnsi="Arial" w:cs="Arial"/>
                <w:sz w:val="20"/>
                <w:szCs w:val="24"/>
                <w:lang w:val="es-ES" w:eastAsia="es-ES"/>
              </w:rPr>
              <w:t xml:space="preserve"> </w:t>
            </w:r>
          </w:p>
          <w:p w:rsidR="00713869" w:rsidRPr="00713869" w:rsidRDefault="00713869" w:rsidP="007138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4"/>
                <w:lang w:val="es-ES" w:eastAsia="es-ES"/>
              </w:rPr>
            </w:pPr>
            <w:r w:rsidRPr="00713869">
              <w:rPr>
                <w:rFonts w:ascii="Arial" w:eastAsia="Times New Roman" w:hAnsi="Arial" w:cs="Arial"/>
                <w:sz w:val="20"/>
                <w:szCs w:val="24"/>
                <w:lang w:val="es-ES" w:eastAsia="es-ES"/>
              </w:rPr>
              <w:t xml:space="preserve">Adquisición e instalación de Antivirus </w:t>
            </w:r>
            <w:proofErr w:type="spellStart"/>
            <w:r w:rsidRPr="00713869">
              <w:rPr>
                <w:rFonts w:ascii="Arial" w:eastAsia="Times New Roman" w:hAnsi="Arial" w:cs="Arial"/>
                <w:sz w:val="20"/>
                <w:szCs w:val="24"/>
                <w:lang w:val="es-ES" w:eastAsia="es-ES"/>
              </w:rPr>
              <w:t>Bitdefender</w:t>
            </w:r>
            <w:proofErr w:type="spellEnd"/>
            <w:r w:rsidRPr="00713869">
              <w:rPr>
                <w:rFonts w:ascii="Arial" w:eastAsia="Times New Roman" w:hAnsi="Arial" w:cs="Arial"/>
                <w:sz w:val="20"/>
                <w:szCs w:val="24"/>
                <w:lang w:val="es-ES" w:eastAsia="es-ES"/>
              </w:rPr>
              <w:t xml:space="preserve"> para la vigencia 2017-2018 en Red Académica y Red administrativa. Cantidad Adquirida 188.</w:t>
            </w:r>
          </w:p>
          <w:p w:rsidR="00713869" w:rsidRPr="00713869" w:rsidRDefault="00713869"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tc>
      </w:tr>
      <w:tr w:rsidR="00713869" w:rsidRPr="00713869" w:rsidTr="00D4742E">
        <w:trPr>
          <w:trHeight w:val="895"/>
        </w:trPr>
        <w:tc>
          <w:tcPr>
            <w:cnfStyle w:val="001000000000" w:firstRow="0" w:lastRow="0" w:firstColumn="1" w:lastColumn="0" w:oddVBand="0" w:evenVBand="0" w:oddHBand="0" w:evenHBand="0" w:firstRowFirstColumn="0" w:firstRowLastColumn="0" w:lastRowFirstColumn="0" w:lastRowLastColumn="0"/>
            <w:tcW w:w="3204" w:type="dxa"/>
          </w:tcPr>
          <w:p w:rsidR="00D4742E" w:rsidRDefault="00D4742E" w:rsidP="00713869">
            <w:pPr>
              <w:jc w:val="both"/>
              <w:rPr>
                <w:rFonts w:ascii="Arial" w:eastAsia="Times New Roman" w:hAnsi="Arial" w:cs="Arial"/>
                <w:sz w:val="20"/>
                <w:szCs w:val="24"/>
                <w:lang w:val="es-ES" w:eastAsia="es-CO"/>
              </w:rPr>
            </w:pPr>
          </w:p>
          <w:p w:rsidR="00D4742E" w:rsidRDefault="00D4742E" w:rsidP="00713869">
            <w:pPr>
              <w:jc w:val="both"/>
              <w:rPr>
                <w:rFonts w:ascii="Arial" w:eastAsia="Times New Roman" w:hAnsi="Arial" w:cs="Arial"/>
                <w:sz w:val="20"/>
                <w:szCs w:val="24"/>
                <w:lang w:val="es-ES" w:eastAsia="es-CO"/>
              </w:rPr>
            </w:pPr>
          </w:p>
          <w:p w:rsidR="00713869" w:rsidRPr="00713869" w:rsidRDefault="00713869" w:rsidP="00713869">
            <w:pPr>
              <w:jc w:val="both"/>
              <w:rPr>
                <w:rFonts w:ascii="Arial" w:eastAsia="Times New Roman" w:hAnsi="Arial" w:cs="Arial"/>
                <w:sz w:val="20"/>
                <w:szCs w:val="24"/>
                <w:lang w:val="es-ES" w:eastAsia="es-CO"/>
              </w:rPr>
            </w:pPr>
            <w:r w:rsidRPr="00713869">
              <w:rPr>
                <w:rFonts w:ascii="Arial" w:eastAsia="Times New Roman" w:hAnsi="Arial" w:cs="Arial"/>
                <w:sz w:val="20"/>
                <w:szCs w:val="24"/>
                <w:lang w:val="es-ES" w:eastAsia="es-CO"/>
              </w:rPr>
              <w:t>Elaborar un (1) manual de descripción del RAI.</w:t>
            </w:r>
          </w:p>
        </w:tc>
        <w:tc>
          <w:tcPr>
            <w:tcW w:w="2867" w:type="dxa"/>
          </w:tcPr>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p w:rsidR="00713869" w:rsidRPr="00713869" w:rsidRDefault="00713869"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lang w:val="es-ES" w:eastAsia="es-ES"/>
              </w:rPr>
              <w:t>Documento con lineamientos para establecer la integración Gestión documental y TI</w:t>
            </w:r>
          </w:p>
        </w:tc>
        <w:tc>
          <w:tcPr>
            <w:tcW w:w="3569" w:type="dxa"/>
          </w:tcPr>
          <w:p w:rsidR="00713869" w:rsidRPr="00713869" w:rsidRDefault="00713869" w:rsidP="004C539F">
            <w:pPr>
              <w:numPr>
                <w:ilvl w:val="0"/>
                <w:numId w:val="9"/>
              </w:numPr>
              <w:ind w:left="229" w:hanging="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ES" w:eastAsia="es-ES"/>
              </w:rPr>
            </w:pPr>
            <w:r w:rsidRPr="00713869">
              <w:rPr>
                <w:rFonts w:ascii="Arial" w:eastAsia="Times New Roman" w:hAnsi="Arial" w:cs="Arial"/>
                <w:sz w:val="20"/>
                <w:szCs w:val="24"/>
                <w:lang w:val="es-ES" w:eastAsia="es-ES"/>
              </w:rPr>
              <w:t>Elaboración de lineamientos RAI y aplicación en Inventario de activos de información. Lineamientos p</w:t>
            </w:r>
            <w:r w:rsidRPr="00713869">
              <w:rPr>
                <w:rFonts w:ascii="Arial" w:eastAsia="Times New Roman" w:hAnsi="Arial" w:cs="Arial"/>
                <w:i/>
                <w:sz w:val="20"/>
                <w:szCs w:val="20"/>
                <w:lang w:val="es-ES" w:eastAsia="es-ES"/>
              </w:rPr>
              <w:t>ublicados en la Web</w:t>
            </w:r>
          </w:p>
          <w:p w:rsidR="00713869" w:rsidRPr="00713869" w:rsidRDefault="00713869" w:rsidP="00713869">
            <w:pPr>
              <w:ind w:left="3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713869" w:rsidRPr="00713869" w:rsidRDefault="00713869" w:rsidP="00713869">
            <w:pPr>
              <w:ind w:left="3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rsidR="00713869" w:rsidRDefault="00713869" w:rsidP="00A61BC3"/>
    <w:p w:rsidR="00713869" w:rsidRPr="00D4742E" w:rsidRDefault="00713869" w:rsidP="004C539F">
      <w:pPr>
        <w:pStyle w:val="Prrafodelista"/>
        <w:numPr>
          <w:ilvl w:val="0"/>
          <w:numId w:val="9"/>
        </w:numPr>
        <w:spacing w:after="0" w:line="240" w:lineRule="auto"/>
        <w:jc w:val="both"/>
        <w:rPr>
          <w:rFonts w:ascii="Arial" w:eastAsia="Times New Roman" w:hAnsi="Arial" w:cs="Arial"/>
          <w:sz w:val="24"/>
          <w:szCs w:val="20"/>
          <w:lang w:val="es-ES" w:eastAsia="es-ES"/>
        </w:rPr>
      </w:pPr>
      <w:r w:rsidRPr="00D4742E">
        <w:rPr>
          <w:rFonts w:ascii="Arial" w:eastAsia="Times New Roman" w:hAnsi="Arial" w:cs="Arial"/>
          <w:sz w:val="24"/>
          <w:szCs w:val="20"/>
          <w:lang w:val="es-ES" w:eastAsia="es-ES"/>
        </w:rPr>
        <w:t>Elaborar y ejecutar planes de mantenimiento preventivo y correctivo de infraestructura tecnológica.</w:t>
      </w:r>
    </w:p>
    <w:p w:rsidR="00713869" w:rsidRDefault="00713869" w:rsidP="00713869">
      <w:pPr>
        <w:spacing w:after="0" w:line="240" w:lineRule="auto"/>
        <w:jc w:val="both"/>
        <w:rPr>
          <w:rFonts w:ascii="Arial" w:eastAsia="Times New Roman" w:hAnsi="Arial" w:cs="Arial"/>
          <w:sz w:val="20"/>
          <w:szCs w:val="20"/>
          <w:lang w:val="es-ES" w:eastAsia="es-ES"/>
        </w:rPr>
      </w:pPr>
    </w:p>
    <w:tbl>
      <w:tblPr>
        <w:tblStyle w:val="Tabladecuadrcula1clara-nfasis1"/>
        <w:tblW w:w="9475" w:type="dxa"/>
        <w:tblLook w:val="04A0" w:firstRow="1" w:lastRow="0" w:firstColumn="1" w:lastColumn="0" w:noHBand="0" w:noVBand="1"/>
      </w:tblPr>
      <w:tblGrid>
        <w:gridCol w:w="2811"/>
        <w:gridCol w:w="2463"/>
        <w:gridCol w:w="4201"/>
      </w:tblGrid>
      <w:tr w:rsidR="00713869" w:rsidRPr="00713869" w:rsidTr="00D4742E">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811" w:type="dxa"/>
          </w:tcPr>
          <w:p w:rsidR="00713869" w:rsidRPr="00713869" w:rsidRDefault="00D4742E" w:rsidP="00713869">
            <w:pPr>
              <w:jc w:val="center"/>
              <w:rPr>
                <w:rFonts w:ascii="Arial" w:eastAsia="Times New Roman" w:hAnsi="Arial" w:cs="Arial"/>
                <w:sz w:val="20"/>
                <w:lang w:val="es-ES" w:eastAsia="es-ES"/>
              </w:rPr>
            </w:pPr>
            <w:r>
              <w:rPr>
                <w:rFonts w:ascii="Arial" w:eastAsia="Times New Roman" w:hAnsi="Arial" w:cs="Arial"/>
                <w:b w:val="0"/>
                <w:sz w:val="20"/>
                <w:lang w:val="es-ES" w:eastAsia="es-ES"/>
              </w:rPr>
              <w:t xml:space="preserve">Meta </w:t>
            </w:r>
          </w:p>
        </w:tc>
        <w:tc>
          <w:tcPr>
            <w:tcW w:w="2463" w:type="dxa"/>
          </w:tcPr>
          <w:p w:rsidR="00713869" w:rsidRPr="00713869" w:rsidRDefault="00713869" w:rsidP="007138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lang w:val="es-ES" w:eastAsia="es-ES"/>
              </w:rPr>
              <w:t>Plan Acción Oficina TI</w:t>
            </w:r>
          </w:p>
        </w:tc>
        <w:tc>
          <w:tcPr>
            <w:tcW w:w="4201" w:type="dxa"/>
          </w:tcPr>
          <w:p w:rsidR="00713869" w:rsidRPr="00713869" w:rsidRDefault="00713869" w:rsidP="007138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lang w:val="es-ES" w:eastAsia="es-ES"/>
              </w:rPr>
              <w:t>Actividades Realizadas</w:t>
            </w:r>
          </w:p>
        </w:tc>
      </w:tr>
      <w:tr w:rsidR="00713869" w:rsidRPr="00713869" w:rsidTr="00440D9A">
        <w:trPr>
          <w:trHeight w:val="3240"/>
        </w:trPr>
        <w:tc>
          <w:tcPr>
            <w:cnfStyle w:val="001000000000" w:firstRow="0" w:lastRow="0" w:firstColumn="1" w:lastColumn="0" w:oddVBand="0" w:evenVBand="0" w:oddHBand="0" w:evenHBand="0" w:firstRowFirstColumn="0" w:firstRowLastColumn="0" w:lastRowFirstColumn="0" w:lastRowLastColumn="0"/>
            <w:tcW w:w="2811" w:type="dxa"/>
          </w:tcPr>
          <w:p w:rsidR="00D4742E" w:rsidRDefault="00D4742E" w:rsidP="00713869">
            <w:pPr>
              <w:rPr>
                <w:rFonts w:ascii="Arial" w:eastAsia="Times New Roman" w:hAnsi="Arial" w:cs="Arial"/>
                <w:sz w:val="20"/>
                <w:szCs w:val="24"/>
                <w:lang w:val="es-ES" w:eastAsia="es-ES"/>
              </w:rPr>
            </w:pPr>
          </w:p>
          <w:p w:rsidR="00D4742E" w:rsidRDefault="00D4742E" w:rsidP="00713869">
            <w:pPr>
              <w:rPr>
                <w:rFonts w:ascii="Arial" w:eastAsia="Times New Roman" w:hAnsi="Arial" w:cs="Arial"/>
                <w:sz w:val="20"/>
                <w:szCs w:val="24"/>
                <w:lang w:val="es-ES" w:eastAsia="es-ES"/>
              </w:rPr>
            </w:pPr>
          </w:p>
          <w:p w:rsidR="00D4742E" w:rsidRDefault="00D4742E" w:rsidP="00713869">
            <w:pPr>
              <w:rPr>
                <w:rFonts w:ascii="Arial" w:eastAsia="Times New Roman" w:hAnsi="Arial" w:cs="Arial"/>
                <w:sz w:val="20"/>
                <w:szCs w:val="24"/>
                <w:lang w:val="es-ES" w:eastAsia="es-ES"/>
              </w:rPr>
            </w:pPr>
          </w:p>
          <w:p w:rsidR="00D4742E" w:rsidRDefault="00D4742E" w:rsidP="00713869">
            <w:pPr>
              <w:rPr>
                <w:rFonts w:ascii="Arial" w:eastAsia="Times New Roman" w:hAnsi="Arial" w:cs="Arial"/>
                <w:sz w:val="20"/>
                <w:szCs w:val="24"/>
                <w:lang w:val="es-ES" w:eastAsia="es-ES"/>
              </w:rPr>
            </w:pPr>
          </w:p>
          <w:p w:rsidR="00D4742E" w:rsidRDefault="00D4742E" w:rsidP="00713869">
            <w:pPr>
              <w:rPr>
                <w:rFonts w:ascii="Arial" w:eastAsia="Times New Roman" w:hAnsi="Arial" w:cs="Arial"/>
                <w:sz w:val="20"/>
                <w:szCs w:val="24"/>
                <w:lang w:val="es-ES" w:eastAsia="es-ES"/>
              </w:rPr>
            </w:pPr>
          </w:p>
          <w:p w:rsidR="00713869" w:rsidRPr="00713869" w:rsidRDefault="00713869" w:rsidP="00713869">
            <w:pPr>
              <w:rPr>
                <w:rFonts w:ascii="Arial" w:eastAsia="Times New Roman" w:hAnsi="Arial" w:cs="Arial"/>
                <w:sz w:val="20"/>
                <w:lang w:val="es-ES" w:eastAsia="es-ES"/>
              </w:rPr>
            </w:pPr>
            <w:r w:rsidRPr="00713869">
              <w:rPr>
                <w:rFonts w:ascii="Arial" w:eastAsia="Times New Roman" w:hAnsi="Arial" w:cs="Arial"/>
                <w:sz w:val="20"/>
                <w:szCs w:val="24"/>
                <w:lang w:val="es-ES" w:eastAsia="es-ES"/>
              </w:rPr>
              <w:t>Ejecución del 100% del plan de mantenimiento preventivo y correctivo de tecnologías.</w:t>
            </w:r>
          </w:p>
        </w:tc>
        <w:tc>
          <w:tcPr>
            <w:tcW w:w="2463" w:type="dxa"/>
          </w:tcPr>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p w:rsidR="00D4742E" w:rsidRDefault="00D4742E"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p>
          <w:p w:rsidR="00713869" w:rsidRPr="00713869" w:rsidRDefault="00713869" w:rsidP="007138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lang w:val="es-ES" w:eastAsia="es-ES"/>
              </w:rPr>
              <w:t>Mantenimiento preventivo de los equipos tecnológicos</w:t>
            </w:r>
          </w:p>
        </w:tc>
        <w:tc>
          <w:tcPr>
            <w:tcW w:w="4201" w:type="dxa"/>
          </w:tcPr>
          <w:p w:rsidR="00713869" w:rsidRPr="00713869" w:rsidRDefault="00713869" w:rsidP="004C539F">
            <w:pPr>
              <w:numPr>
                <w:ilvl w:val="0"/>
                <w:numId w:val="13"/>
              </w:numPr>
              <w:ind w:left="37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szCs w:val="24"/>
                <w:lang w:val="es-ES" w:eastAsia="es-ES"/>
              </w:rPr>
              <w:t xml:space="preserve">Ejecución de mantenimiento preventivo de la red académica: (salas de informática, laboratorio de inglés, biblioteca y sala de profesores) para el primer semestre. </w:t>
            </w:r>
            <w:r w:rsidRPr="00713869">
              <w:rPr>
                <w:rFonts w:ascii="Arial" w:eastAsia="Times New Roman" w:hAnsi="Arial" w:cs="Arial"/>
                <w:i/>
                <w:sz w:val="20"/>
                <w:szCs w:val="24"/>
                <w:lang w:val="es-ES" w:eastAsia="es-ES"/>
              </w:rPr>
              <w:t xml:space="preserve">Informe 03 del 14 de Febrero de 2017. Segundo semestre informe 18 de </w:t>
            </w:r>
            <w:proofErr w:type="gramStart"/>
            <w:r w:rsidRPr="00713869">
              <w:rPr>
                <w:rFonts w:ascii="Arial" w:eastAsia="Times New Roman" w:hAnsi="Arial" w:cs="Arial"/>
                <w:i/>
                <w:sz w:val="20"/>
                <w:szCs w:val="24"/>
                <w:lang w:val="es-ES" w:eastAsia="es-ES"/>
              </w:rPr>
              <w:t>Julio</w:t>
            </w:r>
            <w:proofErr w:type="gramEnd"/>
            <w:r w:rsidRPr="00713869">
              <w:rPr>
                <w:rFonts w:ascii="Arial" w:eastAsia="Times New Roman" w:hAnsi="Arial" w:cs="Arial"/>
                <w:i/>
                <w:sz w:val="20"/>
                <w:szCs w:val="24"/>
                <w:lang w:val="es-ES" w:eastAsia="es-ES"/>
              </w:rPr>
              <w:t xml:space="preserve"> 2017.</w:t>
            </w:r>
          </w:p>
          <w:p w:rsidR="00713869" w:rsidRPr="00713869" w:rsidRDefault="00713869" w:rsidP="004C539F">
            <w:pPr>
              <w:numPr>
                <w:ilvl w:val="0"/>
                <w:numId w:val="13"/>
              </w:numPr>
              <w:ind w:left="37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val="es-ES" w:eastAsia="es-ES"/>
              </w:rPr>
            </w:pPr>
            <w:r w:rsidRPr="00713869">
              <w:rPr>
                <w:rFonts w:ascii="Arial" w:eastAsia="Times New Roman" w:hAnsi="Arial" w:cs="Arial"/>
                <w:sz w:val="20"/>
                <w:szCs w:val="24"/>
                <w:lang w:val="es-ES" w:eastAsia="es-ES"/>
              </w:rPr>
              <w:t xml:space="preserve">Ejecución del 100% de los requerimientos de mantenimiento correctivo en Red académica y Red administrativa. </w:t>
            </w:r>
            <w:r w:rsidRPr="00713869">
              <w:rPr>
                <w:rFonts w:ascii="Arial" w:eastAsia="Times New Roman" w:hAnsi="Arial" w:cs="Arial"/>
                <w:i/>
                <w:sz w:val="20"/>
                <w:szCs w:val="24"/>
                <w:lang w:val="es-ES" w:eastAsia="es-ES"/>
              </w:rPr>
              <w:t>Formato Interno Oficina TI (Prestación servicio de mantenimiento equipos de cómputo)</w:t>
            </w:r>
          </w:p>
        </w:tc>
      </w:tr>
    </w:tbl>
    <w:p w:rsidR="00713869" w:rsidRPr="00713869" w:rsidRDefault="00713869" w:rsidP="00713869">
      <w:pPr>
        <w:spacing w:after="0" w:line="240" w:lineRule="auto"/>
        <w:jc w:val="both"/>
        <w:rPr>
          <w:rFonts w:ascii="Arial" w:eastAsia="Times New Roman" w:hAnsi="Arial" w:cs="Arial"/>
          <w:sz w:val="20"/>
          <w:szCs w:val="20"/>
          <w:lang w:val="es-ES" w:eastAsia="es-ES"/>
        </w:rPr>
      </w:pPr>
    </w:p>
    <w:p w:rsidR="00D65C63" w:rsidRDefault="001D276C" w:rsidP="004C539F">
      <w:pPr>
        <w:pStyle w:val="Ttulo2"/>
        <w:numPr>
          <w:ilvl w:val="1"/>
          <w:numId w:val="3"/>
        </w:numPr>
        <w:rPr>
          <w:rFonts w:ascii="Arial" w:hAnsi="Arial" w:cs="Arial"/>
          <w:color w:val="auto"/>
          <w:sz w:val="24"/>
          <w:szCs w:val="24"/>
        </w:rPr>
      </w:pPr>
      <w:bookmarkStart w:id="43" w:name="_Toc505156883"/>
      <w:r>
        <w:rPr>
          <w:rFonts w:ascii="Arial" w:hAnsi="Arial" w:cs="Arial"/>
          <w:color w:val="auto"/>
          <w:sz w:val="24"/>
          <w:szCs w:val="24"/>
        </w:rPr>
        <w:t>Gestión documental</w:t>
      </w:r>
      <w:bookmarkEnd w:id="43"/>
    </w:p>
    <w:p w:rsidR="007F6DD2" w:rsidRPr="007F6DD2" w:rsidRDefault="007F6DD2" w:rsidP="007F6DD2"/>
    <w:p w:rsidR="00463A17" w:rsidRPr="008A4A79" w:rsidRDefault="008A4A79" w:rsidP="008A4A79">
      <w:pPr>
        <w:jc w:val="both"/>
        <w:rPr>
          <w:rFonts w:ascii="Arial" w:hAnsi="Arial" w:cs="Arial"/>
          <w:sz w:val="24"/>
        </w:rPr>
      </w:pPr>
      <w:r w:rsidRPr="008A4A79">
        <w:rPr>
          <w:rFonts w:ascii="Arial" w:hAnsi="Arial" w:cs="Arial"/>
          <w:sz w:val="24"/>
        </w:rPr>
        <w:t xml:space="preserve">Con el objeto de documentar los procedimientos realizados por el Sistema de Gestión Documental se aprueba el Programa de Gestión Documental 2017 con el apoyo de la Alta Dirección en la aplicación de las metodologías propuestas para gestionar la información, implementar un gestor documental, incentivar la gestión del cambio, e impulsar de manera transversal las capacidades de la gestión documental, contando con la estructura de hardware y Software requerida, lo cual </w:t>
      </w:r>
      <w:r w:rsidRPr="008A4A79">
        <w:rPr>
          <w:rFonts w:ascii="Arial" w:hAnsi="Arial" w:cs="Arial"/>
          <w:sz w:val="24"/>
        </w:rPr>
        <w:lastRenderedPageBreak/>
        <w:t>se consolidará en el trabajo conjunto con el Sistema de Tecnologías de la Información y la participación en este trabajo de todas las personas responsables de la gestión administrativa y se aplica a todos los ámbitos de actividad.</w:t>
      </w:r>
    </w:p>
    <w:p w:rsidR="00922888" w:rsidRDefault="00D65C63" w:rsidP="001D276C">
      <w:pPr>
        <w:jc w:val="both"/>
        <w:rPr>
          <w:rFonts w:ascii="Arial" w:hAnsi="Arial" w:cs="Arial"/>
          <w:sz w:val="24"/>
        </w:rPr>
      </w:pPr>
      <w:r>
        <w:rPr>
          <w:rFonts w:ascii="Arial" w:hAnsi="Arial" w:cs="Arial"/>
          <w:sz w:val="24"/>
        </w:rPr>
        <w:t>Se realiza diagnóstico de gestión documental:</w:t>
      </w:r>
    </w:p>
    <w:p w:rsidR="00440D9A" w:rsidRPr="00440D9A" w:rsidRDefault="00440D9A" w:rsidP="00440D9A">
      <w:pPr>
        <w:spacing w:after="0"/>
        <w:jc w:val="both"/>
        <w:rPr>
          <w:rFonts w:ascii="Arial" w:hAnsi="Arial" w:cs="Arial"/>
          <w:sz w:val="16"/>
          <w:szCs w:val="16"/>
        </w:rPr>
      </w:pPr>
      <w:r w:rsidRPr="00440D9A">
        <w:rPr>
          <w:rFonts w:ascii="Arial" w:hAnsi="Arial" w:cs="Arial"/>
          <w:b/>
          <w:sz w:val="16"/>
          <w:szCs w:val="16"/>
        </w:rPr>
        <w:t xml:space="preserve">Tabla 14. </w:t>
      </w:r>
      <w:r w:rsidRPr="00440D9A">
        <w:rPr>
          <w:rFonts w:ascii="Arial" w:hAnsi="Arial" w:cs="Arial"/>
          <w:sz w:val="16"/>
          <w:szCs w:val="16"/>
        </w:rPr>
        <w:t xml:space="preserve">Cumplimiento Plan de acción Gestión Documental </w:t>
      </w:r>
    </w:p>
    <w:tbl>
      <w:tblPr>
        <w:tblW w:w="0" w:type="auto"/>
        <w:tblInd w:w="10" w:type="dxa"/>
        <w:tblLayout w:type="fixed"/>
        <w:tblCellMar>
          <w:left w:w="0" w:type="dxa"/>
          <w:right w:w="0" w:type="dxa"/>
        </w:tblCellMar>
        <w:tblLook w:val="0000" w:firstRow="0" w:lastRow="0" w:firstColumn="0" w:lastColumn="0" w:noHBand="0" w:noVBand="0"/>
      </w:tblPr>
      <w:tblGrid>
        <w:gridCol w:w="120"/>
        <w:gridCol w:w="700"/>
        <w:gridCol w:w="360"/>
        <w:gridCol w:w="120"/>
        <w:gridCol w:w="100"/>
        <w:gridCol w:w="560"/>
        <w:gridCol w:w="1100"/>
        <w:gridCol w:w="120"/>
        <w:gridCol w:w="100"/>
        <w:gridCol w:w="1040"/>
        <w:gridCol w:w="380"/>
        <w:gridCol w:w="120"/>
        <w:gridCol w:w="80"/>
        <w:gridCol w:w="4660"/>
        <w:gridCol w:w="120"/>
      </w:tblGrid>
      <w:tr w:rsidR="00D65C63" w:rsidRPr="00D65C63" w:rsidTr="00746D2F">
        <w:trPr>
          <w:trHeight w:val="40"/>
        </w:trPr>
        <w:tc>
          <w:tcPr>
            <w:tcW w:w="120" w:type="dxa"/>
            <w:tcBorders>
              <w:top w:val="single" w:sz="8" w:space="0" w:color="auto"/>
              <w:left w:val="single" w:sz="8" w:space="0" w:color="auto"/>
            </w:tcBorders>
            <w:shd w:val="clear" w:color="auto" w:fill="E36C0A"/>
            <w:vAlign w:val="bottom"/>
          </w:tcPr>
          <w:p w:rsidR="00D65C63" w:rsidRPr="00D65C63" w:rsidRDefault="00D65C63" w:rsidP="00440D9A">
            <w:pPr>
              <w:spacing w:after="0" w:line="0" w:lineRule="atLeast"/>
              <w:rPr>
                <w:rFonts w:ascii="Times New Roman" w:eastAsia="Times New Roman" w:hAnsi="Times New Roman" w:cs="Arial"/>
                <w:sz w:val="3"/>
                <w:szCs w:val="20"/>
                <w:lang w:eastAsia="es-CO"/>
              </w:rPr>
            </w:pPr>
          </w:p>
        </w:tc>
        <w:tc>
          <w:tcPr>
            <w:tcW w:w="1060" w:type="dxa"/>
            <w:gridSpan w:val="2"/>
            <w:vMerge w:val="restart"/>
            <w:tcBorders>
              <w:top w:val="single" w:sz="8" w:space="0" w:color="auto"/>
            </w:tcBorders>
            <w:shd w:val="clear" w:color="auto" w:fill="E36C0A"/>
            <w:vAlign w:val="bottom"/>
          </w:tcPr>
          <w:p w:rsidR="00D65C63" w:rsidRPr="00D65C63" w:rsidRDefault="00D65C63" w:rsidP="00440D9A">
            <w:pPr>
              <w:spacing w:after="0" w:line="0" w:lineRule="atLeast"/>
              <w:rPr>
                <w:rFonts w:ascii="Arial" w:eastAsia="Arial" w:hAnsi="Arial" w:cs="Arial"/>
                <w:b/>
                <w:sz w:val="20"/>
                <w:szCs w:val="20"/>
                <w:shd w:val="clear" w:color="auto" w:fill="E36C0A"/>
                <w:lang w:eastAsia="es-CO"/>
              </w:rPr>
            </w:pPr>
            <w:r w:rsidRPr="00D65C63">
              <w:rPr>
                <w:rFonts w:ascii="Arial" w:eastAsia="Arial" w:hAnsi="Arial" w:cs="Arial"/>
                <w:b/>
                <w:sz w:val="20"/>
                <w:szCs w:val="20"/>
                <w:shd w:val="clear" w:color="auto" w:fill="E36C0A"/>
                <w:lang w:eastAsia="es-CO"/>
              </w:rPr>
              <w:t>Cambio de</w:t>
            </w:r>
          </w:p>
        </w:tc>
        <w:tc>
          <w:tcPr>
            <w:tcW w:w="120" w:type="dxa"/>
            <w:tcBorders>
              <w:top w:val="single" w:sz="8" w:space="0" w:color="auto"/>
              <w:right w:val="single" w:sz="8" w:space="0" w:color="auto"/>
            </w:tcBorders>
            <w:shd w:val="clear" w:color="auto" w:fill="E36C0A"/>
            <w:vAlign w:val="bottom"/>
          </w:tcPr>
          <w:p w:rsidR="00D65C63" w:rsidRPr="00D65C63" w:rsidRDefault="00D65C63" w:rsidP="00440D9A">
            <w:pPr>
              <w:spacing w:after="0" w:line="0" w:lineRule="atLeast"/>
              <w:rPr>
                <w:rFonts w:ascii="Times New Roman" w:eastAsia="Times New Roman" w:hAnsi="Times New Roman" w:cs="Arial"/>
                <w:sz w:val="3"/>
                <w:szCs w:val="20"/>
                <w:lang w:eastAsia="es-CO"/>
              </w:rPr>
            </w:pPr>
          </w:p>
        </w:tc>
        <w:tc>
          <w:tcPr>
            <w:tcW w:w="100" w:type="dxa"/>
            <w:tcBorders>
              <w:top w:val="single" w:sz="8" w:space="0" w:color="auto"/>
            </w:tcBorders>
            <w:shd w:val="clear" w:color="auto" w:fill="E36C0A"/>
            <w:vAlign w:val="bottom"/>
          </w:tcPr>
          <w:p w:rsidR="00D65C63" w:rsidRPr="00D65C63" w:rsidRDefault="00D65C63" w:rsidP="00440D9A">
            <w:pPr>
              <w:spacing w:after="0" w:line="0" w:lineRule="atLeast"/>
              <w:rPr>
                <w:rFonts w:ascii="Times New Roman" w:eastAsia="Times New Roman" w:hAnsi="Times New Roman" w:cs="Arial"/>
                <w:sz w:val="3"/>
                <w:szCs w:val="20"/>
                <w:lang w:eastAsia="es-CO"/>
              </w:rPr>
            </w:pPr>
          </w:p>
        </w:tc>
        <w:tc>
          <w:tcPr>
            <w:tcW w:w="1660" w:type="dxa"/>
            <w:gridSpan w:val="2"/>
            <w:vMerge w:val="restart"/>
            <w:tcBorders>
              <w:top w:val="single" w:sz="8" w:space="0" w:color="auto"/>
            </w:tcBorders>
            <w:shd w:val="clear" w:color="auto" w:fill="E36C0A"/>
            <w:vAlign w:val="bottom"/>
          </w:tcPr>
          <w:p w:rsidR="00D65C63" w:rsidRPr="00D65C63" w:rsidRDefault="00D65C63" w:rsidP="00440D9A">
            <w:pPr>
              <w:spacing w:after="0" w:line="0" w:lineRule="atLeast"/>
              <w:rPr>
                <w:rFonts w:ascii="Arial" w:eastAsia="Arial" w:hAnsi="Arial" w:cs="Arial"/>
                <w:b/>
                <w:sz w:val="20"/>
                <w:szCs w:val="20"/>
                <w:shd w:val="clear" w:color="auto" w:fill="E36C0A"/>
                <w:lang w:eastAsia="es-CO"/>
              </w:rPr>
            </w:pPr>
            <w:r w:rsidRPr="00D65C63">
              <w:rPr>
                <w:rFonts w:ascii="Arial" w:eastAsia="Arial" w:hAnsi="Arial" w:cs="Arial"/>
                <w:b/>
                <w:sz w:val="20"/>
                <w:szCs w:val="20"/>
                <w:shd w:val="clear" w:color="auto" w:fill="E36C0A"/>
                <w:lang w:eastAsia="es-CO"/>
              </w:rPr>
              <w:t>Implementación</w:t>
            </w:r>
          </w:p>
        </w:tc>
        <w:tc>
          <w:tcPr>
            <w:tcW w:w="120" w:type="dxa"/>
            <w:tcBorders>
              <w:top w:val="single" w:sz="8" w:space="0" w:color="auto"/>
              <w:right w:val="single" w:sz="8" w:space="0" w:color="auto"/>
            </w:tcBorders>
            <w:shd w:val="clear" w:color="auto" w:fill="E36C0A"/>
            <w:vAlign w:val="bottom"/>
          </w:tcPr>
          <w:p w:rsidR="00D65C63" w:rsidRPr="00D65C63" w:rsidRDefault="00D65C63" w:rsidP="00440D9A">
            <w:pPr>
              <w:spacing w:after="0" w:line="0" w:lineRule="atLeast"/>
              <w:rPr>
                <w:rFonts w:ascii="Times New Roman" w:eastAsia="Times New Roman" w:hAnsi="Times New Roman" w:cs="Arial"/>
                <w:sz w:val="3"/>
                <w:szCs w:val="20"/>
                <w:lang w:eastAsia="es-CO"/>
              </w:rPr>
            </w:pPr>
          </w:p>
        </w:tc>
        <w:tc>
          <w:tcPr>
            <w:tcW w:w="100" w:type="dxa"/>
            <w:tcBorders>
              <w:top w:val="single" w:sz="8" w:space="0" w:color="auto"/>
            </w:tcBorders>
            <w:shd w:val="clear" w:color="auto" w:fill="E36C0A"/>
            <w:vAlign w:val="bottom"/>
          </w:tcPr>
          <w:p w:rsidR="00D65C63" w:rsidRPr="00D65C63" w:rsidRDefault="00D65C63" w:rsidP="00440D9A">
            <w:pPr>
              <w:spacing w:after="0" w:line="0" w:lineRule="atLeast"/>
              <w:rPr>
                <w:rFonts w:ascii="Times New Roman" w:eastAsia="Times New Roman" w:hAnsi="Times New Roman" w:cs="Arial"/>
                <w:sz w:val="3"/>
                <w:szCs w:val="20"/>
                <w:lang w:eastAsia="es-CO"/>
              </w:rPr>
            </w:pPr>
          </w:p>
        </w:tc>
        <w:tc>
          <w:tcPr>
            <w:tcW w:w="1420" w:type="dxa"/>
            <w:gridSpan w:val="2"/>
            <w:vMerge w:val="restart"/>
            <w:tcBorders>
              <w:top w:val="single" w:sz="8" w:space="0" w:color="auto"/>
            </w:tcBorders>
            <w:shd w:val="clear" w:color="auto" w:fill="E36C0A"/>
            <w:vAlign w:val="bottom"/>
          </w:tcPr>
          <w:p w:rsidR="00D65C63" w:rsidRPr="00D65C63" w:rsidRDefault="00D65C63" w:rsidP="00440D9A">
            <w:pPr>
              <w:spacing w:after="0" w:line="0" w:lineRule="atLeast"/>
              <w:rPr>
                <w:rFonts w:ascii="Arial" w:eastAsia="Arial" w:hAnsi="Arial" w:cs="Arial"/>
                <w:b/>
                <w:sz w:val="20"/>
                <w:szCs w:val="20"/>
                <w:shd w:val="clear" w:color="auto" w:fill="E36C0A"/>
                <w:lang w:eastAsia="es-CO"/>
              </w:rPr>
            </w:pPr>
            <w:r w:rsidRPr="00D65C63">
              <w:rPr>
                <w:rFonts w:ascii="Arial" w:eastAsia="Arial" w:hAnsi="Arial" w:cs="Arial"/>
                <w:b/>
                <w:sz w:val="20"/>
                <w:szCs w:val="20"/>
                <w:shd w:val="clear" w:color="auto" w:fill="E36C0A"/>
                <w:lang w:eastAsia="es-CO"/>
              </w:rPr>
              <w:t>Transferencia</w:t>
            </w:r>
          </w:p>
        </w:tc>
        <w:tc>
          <w:tcPr>
            <w:tcW w:w="120" w:type="dxa"/>
            <w:tcBorders>
              <w:top w:val="single" w:sz="8" w:space="0" w:color="auto"/>
              <w:right w:val="single" w:sz="8" w:space="0" w:color="auto"/>
            </w:tcBorders>
            <w:shd w:val="clear" w:color="auto" w:fill="E36C0A"/>
            <w:vAlign w:val="bottom"/>
          </w:tcPr>
          <w:p w:rsidR="00D65C63" w:rsidRPr="00D65C63" w:rsidRDefault="00D65C63" w:rsidP="00440D9A">
            <w:pPr>
              <w:spacing w:after="0" w:line="0" w:lineRule="atLeast"/>
              <w:rPr>
                <w:rFonts w:ascii="Times New Roman" w:eastAsia="Times New Roman" w:hAnsi="Times New Roman" w:cs="Arial"/>
                <w:sz w:val="3"/>
                <w:szCs w:val="20"/>
                <w:lang w:eastAsia="es-CO"/>
              </w:rPr>
            </w:pPr>
          </w:p>
        </w:tc>
        <w:tc>
          <w:tcPr>
            <w:tcW w:w="80" w:type="dxa"/>
            <w:tcBorders>
              <w:top w:val="single" w:sz="8" w:space="0" w:color="auto"/>
            </w:tcBorders>
            <w:shd w:val="clear" w:color="auto" w:fill="E36C0A"/>
            <w:vAlign w:val="bottom"/>
          </w:tcPr>
          <w:p w:rsidR="00D65C63" w:rsidRPr="00D65C63" w:rsidRDefault="00D65C63" w:rsidP="00440D9A">
            <w:pPr>
              <w:spacing w:after="0" w:line="0" w:lineRule="atLeast"/>
              <w:rPr>
                <w:rFonts w:ascii="Times New Roman" w:eastAsia="Times New Roman" w:hAnsi="Times New Roman" w:cs="Arial"/>
                <w:sz w:val="3"/>
                <w:szCs w:val="20"/>
                <w:lang w:eastAsia="es-CO"/>
              </w:rPr>
            </w:pPr>
          </w:p>
        </w:tc>
        <w:tc>
          <w:tcPr>
            <w:tcW w:w="4660" w:type="dxa"/>
            <w:vMerge w:val="restart"/>
            <w:tcBorders>
              <w:top w:val="single" w:sz="8" w:space="0" w:color="auto"/>
            </w:tcBorders>
            <w:shd w:val="clear" w:color="auto" w:fill="E36C0A"/>
            <w:vAlign w:val="bottom"/>
          </w:tcPr>
          <w:p w:rsidR="00D65C63" w:rsidRPr="00D65C63" w:rsidRDefault="00D65C63" w:rsidP="00440D9A">
            <w:pPr>
              <w:spacing w:after="0" w:line="0" w:lineRule="atLeast"/>
              <w:ind w:left="1760"/>
              <w:rPr>
                <w:rFonts w:ascii="Arial" w:eastAsia="Arial" w:hAnsi="Arial" w:cs="Arial"/>
                <w:b/>
                <w:sz w:val="20"/>
                <w:szCs w:val="20"/>
                <w:lang w:eastAsia="es-CO"/>
              </w:rPr>
            </w:pPr>
            <w:r w:rsidRPr="00D65C63">
              <w:rPr>
                <w:rFonts w:ascii="Arial" w:eastAsia="Arial" w:hAnsi="Arial" w:cs="Arial"/>
                <w:b/>
                <w:sz w:val="20"/>
                <w:szCs w:val="20"/>
                <w:lang w:eastAsia="es-CO"/>
              </w:rPr>
              <w:t>SOFTWARE</w:t>
            </w:r>
          </w:p>
        </w:tc>
        <w:tc>
          <w:tcPr>
            <w:tcW w:w="120" w:type="dxa"/>
            <w:tcBorders>
              <w:top w:val="single" w:sz="8" w:space="0" w:color="auto"/>
              <w:right w:val="single" w:sz="8" w:space="0" w:color="auto"/>
            </w:tcBorders>
            <w:shd w:val="clear" w:color="auto" w:fill="E36C0A"/>
            <w:vAlign w:val="bottom"/>
          </w:tcPr>
          <w:p w:rsidR="00D65C63" w:rsidRPr="00D65C63" w:rsidRDefault="00D65C63" w:rsidP="00440D9A">
            <w:pPr>
              <w:spacing w:after="0" w:line="0" w:lineRule="atLeast"/>
              <w:rPr>
                <w:rFonts w:ascii="Times New Roman" w:eastAsia="Times New Roman" w:hAnsi="Times New Roman" w:cs="Arial"/>
                <w:sz w:val="3"/>
                <w:szCs w:val="20"/>
                <w:lang w:eastAsia="es-CO"/>
              </w:rPr>
            </w:pPr>
          </w:p>
        </w:tc>
      </w:tr>
      <w:tr w:rsidR="00D65C63" w:rsidRPr="00D65C63" w:rsidTr="00746D2F">
        <w:trPr>
          <w:trHeight w:val="192"/>
        </w:trPr>
        <w:tc>
          <w:tcPr>
            <w:tcW w:w="120" w:type="dxa"/>
            <w:tcBorders>
              <w:lef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c>
          <w:tcPr>
            <w:tcW w:w="1060" w:type="dxa"/>
            <w:gridSpan w:val="2"/>
            <w:vMerge/>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c>
          <w:tcPr>
            <w:tcW w:w="100" w:type="dxa"/>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c>
          <w:tcPr>
            <w:tcW w:w="1660" w:type="dxa"/>
            <w:gridSpan w:val="2"/>
            <w:vMerge/>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c>
          <w:tcPr>
            <w:tcW w:w="100" w:type="dxa"/>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c>
          <w:tcPr>
            <w:tcW w:w="1420" w:type="dxa"/>
            <w:gridSpan w:val="2"/>
            <w:vMerge/>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c>
          <w:tcPr>
            <w:tcW w:w="80" w:type="dxa"/>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c>
          <w:tcPr>
            <w:tcW w:w="4660" w:type="dxa"/>
            <w:vMerge/>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16"/>
                <w:szCs w:val="20"/>
                <w:lang w:eastAsia="es-CO"/>
              </w:rPr>
            </w:pPr>
          </w:p>
        </w:tc>
      </w:tr>
      <w:tr w:rsidR="00D65C63" w:rsidRPr="00D65C63" w:rsidTr="00746D2F">
        <w:trPr>
          <w:trHeight w:val="230"/>
        </w:trPr>
        <w:tc>
          <w:tcPr>
            <w:tcW w:w="120" w:type="dxa"/>
            <w:tcBorders>
              <w:lef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60" w:type="dxa"/>
            <w:gridSpan w:val="2"/>
            <w:shd w:val="clear" w:color="auto" w:fill="E36C0A"/>
            <w:vAlign w:val="bottom"/>
          </w:tcPr>
          <w:p w:rsidR="00D65C63" w:rsidRPr="00D65C63" w:rsidRDefault="00D65C63" w:rsidP="00D65C63">
            <w:pPr>
              <w:spacing w:after="0" w:line="0" w:lineRule="atLeast"/>
              <w:rPr>
                <w:rFonts w:ascii="Arial" w:eastAsia="Arial" w:hAnsi="Arial" w:cs="Arial"/>
                <w:b/>
                <w:sz w:val="20"/>
                <w:szCs w:val="20"/>
                <w:shd w:val="clear" w:color="auto" w:fill="E36C0A"/>
                <w:lang w:eastAsia="es-CO"/>
              </w:rPr>
            </w:pPr>
            <w:r w:rsidRPr="00D65C63">
              <w:rPr>
                <w:rFonts w:ascii="Arial" w:eastAsia="Arial" w:hAnsi="Arial" w:cs="Arial"/>
                <w:b/>
                <w:sz w:val="20"/>
                <w:szCs w:val="20"/>
                <w:shd w:val="clear" w:color="auto" w:fill="E36C0A"/>
                <w:lang w:eastAsia="es-CO"/>
              </w:rPr>
              <w:t>Estructura</w:t>
            </w: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660" w:type="dxa"/>
            <w:gridSpan w:val="2"/>
            <w:shd w:val="clear" w:color="auto" w:fill="E36C0A"/>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Tablas de</w:t>
            </w: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420" w:type="dxa"/>
            <w:gridSpan w:val="2"/>
            <w:shd w:val="clear" w:color="auto" w:fill="E36C0A"/>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Documental</w:t>
            </w: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660" w:type="dxa"/>
            <w:shd w:val="clear" w:color="auto" w:fill="E36C0A"/>
            <w:vAlign w:val="bottom"/>
          </w:tcPr>
          <w:p w:rsidR="00D65C63" w:rsidRPr="00D65C63" w:rsidRDefault="00D65C63" w:rsidP="00D65C63">
            <w:pPr>
              <w:spacing w:after="0" w:line="0" w:lineRule="atLeast"/>
              <w:ind w:left="1840"/>
              <w:rPr>
                <w:rFonts w:ascii="Arial" w:eastAsia="Arial" w:hAnsi="Arial" w:cs="Arial"/>
                <w:b/>
                <w:sz w:val="20"/>
                <w:szCs w:val="20"/>
                <w:lang w:eastAsia="es-CO"/>
              </w:rPr>
            </w:pPr>
            <w:r w:rsidRPr="00D65C63">
              <w:rPr>
                <w:rFonts w:ascii="Arial" w:eastAsia="Arial" w:hAnsi="Arial" w:cs="Arial"/>
                <w:b/>
                <w:sz w:val="20"/>
                <w:szCs w:val="20"/>
                <w:lang w:eastAsia="es-CO"/>
              </w:rPr>
              <w:t>SEVENET.</w:t>
            </w: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r>
      <w:tr w:rsidR="00D65C63" w:rsidRPr="00D65C63" w:rsidTr="00746D2F">
        <w:trPr>
          <w:trHeight w:val="230"/>
        </w:trPr>
        <w:tc>
          <w:tcPr>
            <w:tcW w:w="120" w:type="dxa"/>
            <w:tcBorders>
              <w:lef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60" w:type="dxa"/>
            <w:gridSpan w:val="2"/>
            <w:shd w:val="clear" w:color="auto" w:fill="E36C0A"/>
            <w:vAlign w:val="bottom"/>
          </w:tcPr>
          <w:p w:rsidR="00D65C63" w:rsidRPr="00D65C63" w:rsidRDefault="00D65C63" w:rsidP="00D65C63">
            <w:pPr>
              <w:spacing w:after="0" w:line="0" w:lineRule="atLeast"/>
              <w:rPr>
                <w:rFonts w:ascii="Arial" w:eastAsia="Arial" w:hAnsi="Arial" w:cs="Arial"/>
                <w:b/>
                <w:sz w:val="20"/>
                <w:szCs w:val="20"/>
                <w:shd w:val="clear" w:color="auto" w:fill="E36C0A"/>
                <w:lang w:eastAsia="es-CO"/>
              </w:rPr>
            </w:pPr>
            <w:r w:rsidRPr="00D65C63">
              <w:rPr>
                <w:rFonts w:ascii="Arial" w:eastAsia="Arial" w:hAnsi="Arial" w:cs="Arial"/>
                <w:b/>
                <w:sz w:val="20"/>
                <w:szCs w:val="20"/>
                <w:shd w:val="clear" w:color="auto" w:fill="E36C0A"/>
                <w:lang w:eastAsia="es-CO"/>
              </w:rPr>
              <w:t>Institución</w:t>
            </w: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660" w:type="dxa"/>
            <w:gridSpan w:val="2"/>
            <w:shd w:val="clear" w:color="auto" w:fill="E36C0A"/>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Retención</w:t>
            </w: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E36C0A"/>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por</w:t>
            </w:r>
          </w:p>
        </w:tc>
        <w:tc>
          <w:tcPr>
            <w:tcW w:w="380" w:type="dxa"/>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660" w:type="dxa"/>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r>
      <w:tr w:rsidR="00D65C63" w:rsidRPr="00D65C63" w:rsidTr="00746D2F">
        <w:trPr>
          <w:trHeight w:val="235"/>
        </w:trPr>
        <w:tc>
          <w:tcPr>
            <w:tcW w:w="120" w:type="dxa"/>
            <w:tcBorders>
              <w:left w:val="single" w:sz="8" w:space="0" w:color="auto"/>
              <w:bottom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tcBorders>
              <w:bottom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tcBorders>
              <w:bottom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bottom w:val="single" w:sz="8" w:space="0" w:color="auto"/>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tcBorders>
              <w:bottom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660" w:type="dxa"/>
            <w:gridSpan w:val="2"/>
            <w:tcBorders>
              <w:bottom w:val="single" w:sz="8" w:space="0" w:color="auto"/>
            </w:tcBorders>
            <w:shd w:val="clear" w:color="auto" w:fill="E36C0A"/>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Documental.</w:t>
            </w:r>
          </w:p>
        </w:tc>
        <w:tc>
          <w:tcPr>
            <w:tcW w:w="120" w:type="dxa"/>
            <w:tcBorders>
              <w:bottom w:val="single" w:sz="8" w:space="0" w:color="auto"/>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tcBorders>
              <w:bottom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420" w:type="dxa"/>
            <w:gridSpan w:val="2"/>
            <w:tcBorders>
              <w:bottom w:val="single" w:sz="8" w:space="0" w:color="auto"/>
            </w:tcBorders>
            <w:shd w:val="clear" w:color="auto" w:fill="E36C0A"/>
            <w:vAlign w:val="bottom"/>
          </w:tcPr>
          <w:p w:rsidR="00D65C63" w:rsidRPr="00D65C63" w:rsidRDefault="00D65C63" w:rsidP="00D65C63">
            <w:pPr>
              <w:spacing w:after="0" w:line="0" w:lineRule="atLeast"/>
              <w:rPr>
                <w:rFonts w:ascii="Arial" w:eastAsia="Arial" w:hAnsi="Arial" w:cs="Arial"/>
                <w:b/>
                <w:sz w:val="20"/>
                <w:szCs w:val="20"/>
                <w:shd w:val="clear" w:color="auto" w:fill="E36C0A"/>
                <w:lang w:eastAsia="es-CO"/>
              </w:rPr>
            </w:pPr>
            <w:r w:rsidRPr="00D65C63">
              <w:rPr>
                <w:rFonts w:ascii="Arial" w:eastAsia="Arial" w:hAnsi="Arial" w:cs="Arial"/>
                <w:b/>
                <w:sz w:val="20"/>
                <w:szCs w:val="20"/>
                <w:shd w:val="clear" w:color="auto" w:fill="E36C0A"/>
                <w:lang w:eastAsia="es-CO"/>
              </w:rPr>
              <w:t>Dependencia.</w:t>
            </w:r>
          </w:p>
        </w:tc>
        <w:tc>
          <w:tcPr>
            <w:tcW w:w="120" w:type="dxa"/>
            <w:tcBorders>
              <w:bottom w:val="single" w:sz="8" w:space="0" w:color="auto"/>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tcBorders>
              <w:bottom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660" w:type="dxa"/>
            <w:tcBorders>
              <w:bottom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bottom w:val="single" w:sz="8" w:space="0" w:color="auto"/>
              <w:right w:val="single" w:sz="8" w:space="0" w:color="auto"/>
            </w:tcBorders>
            <w:shd w:val="clear" w:color="auto" w:fill="E36C0A"/>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r>
      <w:tr w:rsidR="00D65C63" w:rsidRPr="00D65C63" w:rsidTr="00746D2F">
        <w:trPr>
          <w:trHeight w:val="215"/>
        </w:trPr>
        <w:tc>
          <w:tcPr>
            <w:tcW w:w="820" w:type="dxa"/>
            <w:gridSpan w:val="2"/>
            <w:tcBorders>
              <w:left w:val="single" w:sz="8" w:space="0" w:color="auto"/>
            </w:tcBorders>
            <w:shd w:val="clear" w:color="auto" w:fill="auto"/>
            <w:vAlign w:val="bottom"/>
          </w:tcPr>
          <w:p w:rsidR="00D65C63" w:rsidRPr="00D65C63" w:rsidRDefault="00D65C63" w:rsidP="00D65C63">
            <w:pPr>
              <w:spacing w:after="0" w:line="215" w:lineRule="exact"/>
              <w:ind w:left="120"/>
              <w:rPr>
                <w:rFonts w:ascii="Arial" w:eastAsia="Arial" w:hAnsi="Arial" w:cs="Arial"/>
                <w:b/>
                <w:sz w:val="20"/>
                <w:szCs w:val="20"/>
                <w:lang w:eastAsia="es-CO"/>
              </w:rPr>
            </w:pPr>
            <w:r w:rsidRPr="00D65C63">
              <w:rPr>
                <w:rFonts w:ascii="Arial" w:eastAsia="Arial" w:hAnsi="Arial" w:cs="Arial"/>
                <w:b/>
                <w:sz w:val="20"/>
                <w:szCs w:val="20"/>
                <w:lang w:eastAsia="es-CO"/>
              </w:rPr>
              <w:t>1989</w:t>
            </w:r>
          </w:p>
        </w:tc>
        <w:tc>
          <w:tcPr>
            <w:tcW w:w="480" w:type="dxa"/>
            <w:gridSpan w:val="2"/>
            <w:tcBorders>
              <w:right w:val="single" w:sz="8" w:space="0" w:color="auto"/>
            </w:tcBorders>
            <w:shd w:val="clear" w:color="auto" w:fill="auto"/>
            <w:vAlign w:val="bottom"/>
          </w:tcPr>
          <w:p w:rsidR="00D65C63" w:rsidRPr="00D65C63" w:rsidRDefault="00D65C63" w:rsidP="00D65C63">
            <w:pPr>
              <w:spacing w:after="0" w:line="215" w:lineRule="exact"/>
              <w:ind w:left="260"/>
              <w:rPr>
                <w:rFonts w:ascii="Arial" w:eastAsia="Arial" w:hAnsi="Arial" w:cs="Arial"/>
                <w:b/>
                <w:sz w:val="20"/>
                <w:szCs w:val="20"/>
                <w:lang w:eastAsia="es-CO"/>
              </w:rPr>
            </w:pPr>
            <w:r w:rsidRPr="00D65C63">
              <w:rPr>
                <w:rFonts w:ascii="Arial" w:eastAsia="Arial" w:hAnsi="Arial" w:cs="Arial"/>
                <w:b/>
                <w:sz w:val="20"/>
                <w:szCs w:val="20"/>
                <w:lang w:eastAsia="es-CO"/>
              </w:rPr>
              <w:t>a</w:t>
            </w: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560" w:type="dxa"/>
            <w:shd w:val="clear" w:color="auto" w:fill="auto"/>
            <w:vAlign w:val="bottom"/>
          </w:tcPr>
          <w:p w:rsidR="00D65C63" w:rsidRPr="00D65C63" w:rsidRDefault="00D65C63" w:rsidP="00D65C63">
            <w:pPr>
              <w:spacing w:after="0" w:line="215" w:lineRule="exact"/>
              <w:rPr>
                <w:rFonts w:ascii="Arial" w:eastAsia="Arial" w:hAnsi="Arial" w:cs="Arial"/>
                <w:b/>
                <w:sz w:val="20"/>
                <w:szCs w:val="20"/>
                <w:lang w:eastAsia="es-CO"/>
              </w:rPr>
            </w:pPr>
            <w:r w:rsidRPr="00D65C63">
              <w:rPr>
                <w:rFonts w:ascii="Arial" w:eastAsia="Arial" w:hAnsi="Arial" w:cs="Arial"/>
                <w:b/>
                <w:sz w:val="20"/>
                <w:szCs w:val="20"/>
                <w:lang w:eastAsia="es-CO"/>
              </w:rPr>
              <w:t>TRD</w:t>
            </w:r>
          </w:p>
        </w:tc>
        <w:tc>
          <w:tcPr>
            <w:tcW w:w="1220" w:type="dxa"/>
            <w:gridSpan w:val="2"/>
            <w:tcBorders>
              <w:right w:val="single" w:sz="8" w:space="0" w:color="auto"/>
            </w:tcBorders>
            <w:shd w:val="clear" w:color="auto" w:fill="auto"/>
            <w:vAlign w:val="bottom"/>
          </w:tcPr>
          <w:p w:rsidR="00D65C63" w:rsidRPr="00D65C63" w:rsidRDefault="00D65C63" w:rsidP="00D65C63">
            <w:pPr>
              <w:spacing w:after="0" w:line="215" w:lineRule="exact"/>
              <w:ind w:left="100"/>
              <w:rPr>
                <w:rFonts w:ascii="Arial" w:eastAsia="Arial" w:hAnsi="Arial" w:cs="Arial"/>
                <w:b/>
                <w:sz w:val="20"/>
                <w:szCs w:val="20"/>
                <w:lang w:eastAsia="es-CO"/>
              </w:rPr>
            </w:pPr>
            <w:r w:rsidRPr="00D65C63">
              <w:rPr>
                <w:rFonts w:ascii="Arial" w:eastAsia="Arial" w:hAnsi="Arial" w:cs="Arial"/>
                <w:b/>
                <w:sz w:val="20"/>
                <w:szCs w:val="20"/>
                <w:lang w:eastAsia="es-CO"/>
              </w:rPr>
              <w:t>aprobadas</w:t>
            </w: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1040" w:type="dxa"/>
            <w:shd w:val="clear" w:color="auto" w:fill="auto"/>
            <w:vAlign w:val="bottom"/>
          </w:tcPr>
          <w:p w:rsidR="00D65C63" w:rsidRPr="00D65C63" w:rsidRDefault="00D65C63" w:rsidP="00D65C63">
            <w:pPr>
              <w:spacing w:after="0" w:line="215" w:lineRule="exact"/>
              <w:rPr>
                <w:rFonts w:ascii="Arial" w:eastAsia="Arial" w:hAnsi="Arial" w:cs="Arial"/>
                <w:b/>
                <w:sz w:val="20"/>
                <w:szCs w:val="20"/>
                <w:lang w:eastAsia="es-CO"/>
              </w:rPr>
            </w:pPr>
            <w:r w:rsidRPr="00D65C63">
              <w:rPr>
                <w:rFonts w:ascii="Arial" w:eastAsia="Arial" w:hAnsi="Arial" w:cs="Arial"/>
                <w:b/>
                <w:sz w:val="20"/>
                <w:szCs w:val="20"/>
                <w:lang w:eastAsia="es-CO"/>
              </w:rPr>
              <w:t>Aplicadas</w:t>
            </w: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215" w:lineRule="exact"/>
              <w:rPr>
                <w:rFonts w:ascii="Arial" w:eastAsia="Arial" w:hAnsi="Arial" w:cs="Arial"/>
                <w:b/>
                <w:sz w:val="20"/>
                <w:szCs w:val="20"/>
                <w:lang w:eastAsia="es-CO"/>
              </w:rPr>
            </w:pPr>
            <w:r w:rsidRPr="00D65C63">
              <w:rPr>
                <w:rFonts w:ascii="Arial" w:eastAsia="Arial" w:hAnsi="Arial" w:cs="Arial"/>
                <w:b/>
                <w:sz w:val="20"/>
                <w:szCs w:val="20"/>
                <w:lang w:eastAsia="es-CO"/>
              </w:rPr>
              <w:t>No hay software</w:t>
            </w:r>
          </w:p>
        </w:tc>
      </w:tr>
      <w:tr w:rsidR="00D65C63" w:rsidRPr="00D65C63" w:rsidTr="00746D2F">
        <w:trPr>
          <w:trHeight w:val="230"/>
        </w:trPr>
        <w:tc>
          <w:tcPr>
            <w:tcW w:w="820" w:type="dxa"/>
            <w:gridSpan w:val="2"/>
            <w:tcBorders>
              <w:left w:val="single" w:sz="8" w:space="0" w:color="auto"/>
            </w:tcBorders>
            <w:shd w:val="clear" w:color="auto" w:fill="auto"/>
            <w:vAlign w:val="bottom"/>
          </w:tcPr>
          <w:p w:rsidR="00D65C63" w:rsidRPr="00D65C63" w:rsidRDefault="00D65C63" w:rsidP="00D65C63">
            <w:pPr>
              <w:spacing w:after="0" w:line="0" w:lineRule="atLeast"/>
              <w:ind w:left="120"/>
              <w:rPr>
                <w:rFonts w:ascii="Arial" w:eastAsia="Arial" w:hAnsi="Arial" w:cs="Arial"/>
                <w:b/>
                <w:sz w:val="20"/>
                <w:szCs w:val="20"/>
                <w:lang w:eastAsia="es-CO"/>
              </w:rPr>
            </w:pPr>
            <w:r w:rsidRPr="00D65C63">
              <w:rPr>
                <w:rFonts w:ascii="Arial" w:eastAsia="Arial" w:hAnsi="Arial" w:cs="Arial"/>
                <w:b/>
                <w:sz w:val="20"/>
                <w:szCs w:val="20"/>
                <w:lang w:eastAsia="es-CO"/>
              </w:rPr>
              <w:t>2003</w:t>
            </w: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780" w:type="dxa"/>
            <w:gridSpan w:val="3"/>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año 2003</w:t>
            </w: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Arial" w:eastAsia="Arial" w:hAnsi="Arial" w:cs="Arial"/>
                <w:b/>
                <w:w w:val="99"/>
                <w:sz w:val="20"/>
                <w:szCs w:val="20"/>
                <w:lang w:eastAsia="es-CO"/>
              </w:rPr>
            </w:pPr>
            <w:r w:rsidRPr="00D65C63">
              <w:rPr>
                <w:rFonts w:ascii="Arial" w:eastAsia="Arial" w:hAnsi="Arial" w:cs="Arial"/>
                <w:b/>
                <w:w w:val="99"/>
                <w:sz w:val="20"/>
                <w:szCs w:val="20"/>
                <w:lang w:eastAsia="es-CO"/>
              </w:rPr>
              <w:t>hasta 2010</w:t>
            </w: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46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r>
      <w:tr w:rsidR="00D65C63" w:rsidRPr="00D65C63" w:rsidTr="00746D2F">
        <w:trPr>
          <w:trHeight w:val="240"/>
        </w:trPr>
        <w:tc>
          <w:tcPr>
            <w:tcW w:w="820" w:type="dxa"/>
            <w:gridSpan w:val="2"/>
            <w:tcBorders>
              <w:left w:val="single" w:sz="8" w:space="0" w:color="auto"/>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80" w:type="dxa"/>
            <w:gridSpan w:val="2"/>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20" w:type="dxa"/>
            <w:gridSpan w:val="2"/>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r>
      <w:tr w:rsidR="00D65C63" w:rsidRPr="00D65C63" w:rsidTr="00746D2F">
        <w:trPr>
          <w:trHeight w:val="208"/>
        </w:trPr>
        <w:tc>
          <w:tcPr>
            <w:tcW w:w="820" w:type="dxa"/>
            <w:gridSpan w:val="2"/>
            <w:tcBorders>
              <w:left w:val="single" w:sz="8" w:space="0" w:color="auto"/>
            </w:tcBorders>
            <w:shd w:val="clear" w:color="auto" w:fill="auto"/>
            <w:vAlign w:val="bottom"/>
          </w:tcPr>
          <w:p w:rsidR="00D65C63" w:rsidRPr="00D65C63" w:rsidRDefault="00D65C63" w:rsidP="00D65C63">
            <w:pPr>
              <w:spacing w:after="0" w:line="208" w:lineRule="exact"/>
              <w:ind w:left="120"/>
              <w:rPr>
                <w:rFonts w:ascii="Arial" w:eastAsia="Arial" w:hAnsi="Arial" w:cs="Arial"/>
                <w:b/>
                <w:sz w:val="20"/>
                <w:szCs w:val="20"/>
                <w:lang w:eastAsia="es-CO"/>
              </w:rPr>
            </w:pPr>
            <w:r w:rsidRPr="00D65C63">
              <w:rPr>
                <w:rFonts w:ascii="Arial" w:eastAsia="Arial" w:hAnsi="Arial" w:cs="Arial"/>
                <w:b/>
                <w:sz w:val="20"/>
                <w:szCs w:val="20"/>
                <w:lang w:eastAsia="es-CO"/>
              </w:rPr>
              <w:t>2003</w:t>
            </w:r>
          </w:p>
        </w:tc>
        <w:tc>
          <w:tcPr>
            <w:tcW w:w="480" w:type="dxa"/>
            <w:gridSpan w:val="2"/>
            <w:tcBorders>
              <w:right w:val="single" w:sz="8" w:space="0" w:color="auto"/>
            </w:tcBorders>
            <w:shd w:val="clear" w:color="auto" w:fill="auto"/>
            <w:vAlign w:val="bottom"/>
          </w:tcPr>
          <w:p w:rsidR="00D65C63" w:rsidRPr="00D65C63" w:rsidRDefault="00D65C63" w:rsidP="00D65C63">
            <w:pPr>
              <w:spacing w:after="0" w:line="208" w:lineRule="exact"/>
              <w:ind w:left="260"/>
              <w:rPr>
                <w:rFonts w:ascii="Arial" w:eastAsia="Arial" w:hAnsi="Arial" w:cs="Arial"/>
                <w:b/>
                <w:sz w:val="20"/>
                <w:szCs w:val="20"/>
                <w:lang w:eastAsia="es-CO"/>
              </w:rPr>
            </w:pPr>
            <w:r w:rsidRPr="00D65C63">
              <w:rPr>
                <w:rFonts w:ascii="Arial" w:eastAsia="Arial" w:hAnsi="Arial" w:cs="Arial"/>
                <w:b/>
                <w:sz w:val="20"/>
                <w:szCs w:val="20"/>
                <w:lang w:eastAsia="es-CO"/>
              </w:rPr>
              <w:t>a</w:t>
            </w: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560" w:type="dxa"/>
            <w:shd w:val="clear" w:color="auto" w:fill="auto"/>
            <w:vAlign w:val="bottom"/>
          </w:tcPr>
          <w:p w:rsidR="00D65C63" w:rsidRPr="00D65C63" w:rsidRDefault="00D65C63" w:rsidP="00D65C63">
            <w:pPr>
              <w:spacing w:after="0" w:line="208" w:lineRule="exact"/>
              <w:rPr>
                <w:rFonts w:ascii="Arial" w:eastAsia="Arial" w:hAnsi="Arial" w:cs="Arial"/>
                <w:b/>
                <w:sz w:val="20"/>
                <w:szCs w:val="20"/>
                <w:lang w:eastAsia="es-CO"/>
              </w:rPr>
            </w:pPr>
            <w:r w:rsidRPr="00D65C63">
              <w:rPr>
                <w:rFonts w:ascii="Arial" w:eastAsia="Arial" w:hAnsi="Arial" w:cs="Arial"/>
                <w:b/>
                <w:sz w:val="20"/>
                <w:szCs w:val="20"/>
                <w:lang w:eastAsia="es-CO"/>
              </w:rPr>
              <w:t>TRD</w:t>
            </w:r>
          </w:p>
        </w:tc>
        <w:tc>
          <w:tcPr>
            <w:tcW w:w="1220" w:type="dxa"/>
            <w:gridSpan w:val="2"/>
            <w:tcBorders>
              <w:right w:val="single" w:sz="8" w:space="0" w:color="auto"/>
            </w:tcBorders>
            <w:shd w:val="clear" w:color="auto" w:fill="auto"/>
            <w:vAlign w:val="bottom"/>
          </w:tcPr>
          <w:p w:rsidR="00D65C63" w:rsidRPr="00D65C63" w:rsidRDefault="00D65C63" w:rsidP="00D65C63">
            <w:pPr>
              <w:spacing w:after="0" w:line="208" w:lineRule="exact"/>
              <w:ind w:left="100"/>
              <w:rPr>
                <w:rFonts w:ascii="Arial" w:eastAsia="Arial" w:hAnsi="Arial" w:cs="Arial"/>
                <w:b/>
                <w:sz w:val="20"/>
                <w:szCs w:val="20"/>
                <w:lang w:eastAsia="es-CO"/>
              </w:rPr>
            </w:pPr>
            <w:r w:rsidRPr="00D65C63">
              <w:rPr>
                <w:rFonts w:ascii="Arial" w:eastAsia="Arial" w:hAnsi="Arial" w:cs="Arial"/>
                <w:b/>
                <w:sz w:val="20"/>
                <w:szCs w:val="20"/>
                <w:lang w:eastAsia="es-CO"/>
              </w:rPr>
              <w:t>aprobadas</w:t>
            </w: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1040" w:type="dxa"/>
            <w:shd w:val="clear" w:color="auto" w:fill="auto"/>
            <w:vAlign w:val="bottom"/>
          </w:tcPr>
          <w:p w:rsidR="00D65C63" w:rsidRPr="00D65C63" w:rsidRDefault="00D65C63" w:rsidP="00D65C63">
            <w:pPr>
              <w:spacing w:after="0" w:line="208" w:lineRule="exact"/>
              <w:rPr>
                <w:rFonts w:ascii="Arial" w:eastAsia="Arial" w:hAnsi="Arial" w:cs="Arial"/>
                <w:b/>
                <w:sz w:val="20"/>
                <w:szCs w:val="20"/>
                <w:lang w:eastAsia="es-CO"/>
              </w:rPr>
            </w:pPr>
            <w:r w:rsidRPr="00D65C63">
              <w:rPr>
                <w:rFonts w:ascii="Arial" w:eastAsia="Arial" w:hAnsi="Arial" w:cs="Arial"/>
                <w:b/>
                <w:sz w:val="20"/>
                <w:szCs w:val="20"/>
                <w:lang w:eastAsia="es-CO"/>
              </w:rPr>
              <w:t>Aplicadas</w:t>
            </w: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208" w:lineRule="exact"/>
              <w:rPr>
                <w:rFonts w:ascii="Arial" w:eastAsia="Arial" w:hAnsi="Arial" w:cs="Arial"/>
                <w:b/>
                <w:sz w:val="20"/>
                <w:szCs w:val="20"/>
                <w:lang w:eastAsia="es-CO"/>
              </w:rPr>
            </w:pPr>
            <w:r w:rsidRPr="00D65C63">
              <w:rPr>
                <w:rFonts w:ascii="Arial" w:eastAsia="Arial" w:hAnsi="Arial" w:cs="Arial"/>
                <w:b/>
                <w:sz w:val="20"/>
                <w:szCs w:val="20"/>
                <w:lang w:eastAsia="es-CO"/>
              </w:rPr>
              <w:t>No hay software</w:t>
            </w:r>
          </w:p>
        </w:tc>
      </w:tr>
      <w:tr w:rsidR="00D65C63" w:rsidRPr="00D65C63" w:rsidTr="00746D2F">
        <w:trPr>
          <w:trHeight w:val="237"/>
        </w:trPr>
        <w:tc>
          <w:tcPr>
            <w:tcW w:w="820" w:type="dxa"/>
            <w:gridSpan w:val="2"/>
            <w:tcBorders>
              <w:left w:val="single" w:sz="8" w:space="0" w:color="auto"/>
              <w:bottom w:val="single" w:sz="8" w:space="0" w:color="auto"/>
            </w:tcBorders>
            <w:shd w:val="clear" w:color="auto" w:fill="auto"/>
            <w:vAlign w:val="bottom"/>
          </w:tcPr>
          <w:p w:rsidR="00D65C63" w:rsidRPr="00D65C63" w:rsidRDefault="00D65C63" w:rsidP="00D65C63">
            <w:pPr>
              <w:spacing w:after="0" w:line="0" w:lineRule="atLeast"/>
              <w:ind w:left="120"/>
              <w:rPr>
                <w:rFonts w:ascii="Arial" w:eastAsia="Arial" w:hAnsi="Arial" w:cs="Arial"/>
                <w:b/>
                <w:sz w:val="20"/>
                <w:szCs w:val="20"/>
                <w:lang w:eastAsia="es-CO"/>
              </w:rPr>
            </w:pPr>
            <w:r w:rsidRPr="00D65C63">
              <w:rPr>
                <w:rFonts w:ascii="Arial" w:eastAsia="Arial" w:hAnsi="Arial" w:cs="Arial"/>
                <w:b/>
                <w:sz w:val="20"/>
                <w:szCs w:val="20"/>
                <w:lang w:eastAsia="es-CO"/>
              </w:rPr>
              <w:t>2010</w:t>
            </w:r>
          </w:p>
        </w:tc>
        <w:tc>
          <w:tcPr>
            <w:tcW w:w="36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780" w:type="dxa"/>
            <w:gridSpan w:val="3"/>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año 2010</w:t>
            </w:r>
          </w:p>
        </w:tc>
        <w:tc>
          <w:tcPr>
            <w:tcW w:w="10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tcBorders>
              <w:bottom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b/>
                <w:w w:val="99"/>
                <w:sz w:val="20"/>
                <w:szCs w:val="20"/>
                <w:lang w:eastAsia="es-CO"/>
              </w:rPr>
            </w:pPr>
            <w:r w:rsidRPr="00D65C63">
              <w:rPr>
                <w:rFonts w:ascii="Arial" w:eastAsia="Arial" w:hAnsi="Arial" w:cs="Arial"/>
                <w:b/>
                <w:w w:val="99"/>
                <w:sz w:val="20"/>
                <w:szCs w:val="20"/>
                <w:lang w:eastAsia="es-CO"/>
              </w:rPr>
              <w:t>hasta 2015</w:t>
            </w:r>
          </w:p>
        </w:tc>
        <w:tc>
          <w:tcPr>
            <w:tcW w:w="38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66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r>
      <w:tr w:rsidR="00D65C63" w:rsidRPr="00D65C63" w:rsidTr="00746D2F">
        <w:trPr>
          <w:trHeight w:val="215"/>
        </w:trPr>
        <w:tc>
          <w:tcPr>
            <w:tcW w:w="820" w:type="dxa"/>
            <w:gridSpan w:val="2"/>
            <w:tcBorders>
              <w:left w:val="single" w:sz="8" w:space="0" w:color="auto"/>
            </w:tcBorders>
            <w:shd w:val="clear" w:color="auto" w:fill="auto"/>
            <w:vAlign w:val="bottom"/>
          </w:tcPr>
          <w:p w:rsidR="00D65C63" w:rsidRPr="00D65C63" w:rsidRDefault="00D65C63" w:rsidP="00D65C63">
            <w:pPr>
              <w:spacing w:after="0" w:line="215" w:lineRule="exact"/>
              <w:ind w:left="120"/>
              <w:rPr>
                <w:rFonts w:ascii="Arial" w:eastAsia="Arial" w:hAnsi="Arial" w:cs="Arial"/>
                <w:b/>
                <w:sz w:val="20"/>
                <w:szCs w:val="20"/>
                <w:lang w:eastAsia="es-CO"/>
              </w:rPr>
            </w:pPr>
            <w:r w:rsidRPr="00D65C63">
              <w:rPr>
                <w:rFonts w:ascii="Arial" w:eastAsia="Arial" w:hAnsi="Arial" w:cs="Arial"/>
                <w:b/>
                <w:sz w:val="20"/>
                <w:szCs w:val="20"/>
                <w:lang w:eastAsia="es-CO"/>
              </w:rPr>
              <w:t>2013</w:t>
            </w:r>
          </w:p>
        </w:tc>
        <w:tc>
          <w:tcPr>
            <w:tcW w:w="480" w:type="dxa"/>
            <w:gridSpan w:val="2"/>
            <w:tcBorders>
              <w:right w:val="single" w:sz="8" w:space="0" w:color="auto"/>
            </w:tcBorders>
            <w:shd w:val="clear" w:color="auto" w:fill="auto"/>
            <w:vAlign w:val="bottom"/>
          </w:tcPr>
          <w:p w:rsidR="00D65C63" w:rsidRPr="00D65C63" w:rsidRDefault="00D65C63" w:rsidP="00D65C63">
            <w:pPr>
              <w:spacing w:after="0" w:line="215" w:lineRule="exact"/>
              <w:ind w:left="260"/>
              <w:rPr>
                <w:rFonts w:ascii="Arial" w:eastAsia="Arial" w:hAnsi="Arial" w:cs="Arial"/>
                <w:b/>
                <w:sz w:val="20"/>
                <w:szCs w:val="20"/>
                <w:lang w:eastAsia="es-CO"/>
              </w:rPr>
            </w:pPr>
            <w:r w:rsidRPr="00D65C63">
              <w:rPr>
                <w:rFonts w:ascii="Arial" w:eastAsia="Arial" w:hAnsi="Arial" w:cs="Arial"/>
                <w:b/>
                <w:sz w:val="20"/>
                <w:szCs w:val="20"/>
                <w:lang w:eastAsia="es-CO"/>
              </w:rPr>
              <w:t>a</w:t>
            </w: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1780" w:type="dxa"/>
            <w:gridSpan w:val="3"/>
            <w:tcBorders>
              <w:right w:val="single" w:sz="8" w:space="0" w:color="auto"/>
            </w:tcBorders>
            <w:shd w:val="clear" w:color="auto" w:fill="auto"/>
            <w:vAlign w:val="bottom"/>
          </w:tcPr>
          <w:p w:rsidR="00D65C63" w:rsidRPr="00D65C63" w:rsidRDefault="00D65C63" w:rsidP="00D65C63">
            <w:pPr>
              <w:spacing w:after="0" w:line="215" w:lineRule="exact"/>
              <w:rPr>
                <w:rFonts w:ascii="Arial" w:eastAsia="Arial" w:hAnsi="Arial" w:cs="Arial"/>
                <w:b/>
                <w:sz w:val="20"/>
                <w:szCs w:val="20"/>
                <w:lang w:eastAsia="es-CO"/>
              </w:rPr>
            </w:pPr>
            <w:r w:rsidRPr="00D65C63">
              <w:rPr>
                <w:rFonts w:ascii="Arial" w:eastAsia="Arial" w:hAnsi="Arial" w:cs="Arial"/>
                <w:b/>
                <w:sz w:val="20"/>
                <w:szCs w:val="20"/>
                <w:lang w:eastAsia="es-CO"/>
              </w:rPr>
              <w:t>TRD aprobadas y</w:t>
            </w: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1040" w:type="dxa"/>
            <w:shd w:val="clear" w:color="auto" w:fill="auto"/>
            <w:vAlign w:val="bottom"/>
          </w:tcPr>
          <w:p w:rsidR="00D65C63" w:rsidRPr="00D65C63" w:rsidRDefault="00D65C63" w:rsidP="00D65C63">
            <w:pPr>
              <w:spacing w:after="0" w:line="215" w:lineRule="exact"/>
              <w:rPr>
                <w:rFonts w:ascii="Arial" w:eastAsia="Arial" w:hAnsi="Arial" w:cs="Arial"/>
                <w:b/>
                <w:sz w:val="20"/>
                <w:szCs w:val="20"/>
                <w:lang w:eastAsia="es-CO"/>
              </w:rPr>
            </w:pPr>
            <w:r w:rsidRPr="00D65C63">
              <w:rPr>
                <w:rFonts w:ascii="Arial" w:eastAsia="Arial" w:hAnsi="Arial" w:cs="Arial"/>
                <w:b/>
                <w:sz w:val="20"/>
                <w:szCs w:val="20"/>
                <w:lang w:eastAsia="es-CO"/>
              </w:rPr>
              <w:t>Aplicadas</w:t>
            </w: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8"/>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215" w:lineRule="exact"/>
              <w:rPr>
                <w:rFonts w:ascii="Arial" w:eastAsia="Arial" w:hAnsi="Arial" w:cs="Arial"/>
                <w:b/>
                <w:sz w:val="20"/>
                <w:szCs w:val="20"/>
                <w:lang w:eastAsia="es-CO"/>
              </w:rPr>
            </w:pPr>
            <w:r w:rsidRPr="00D65C63">
              <w:rPr>
                <w:rFonts w:ascii="Arial" w:eastAsia="Arial" w:hAnsi="Arial" w:cs="Arial"/>
                <w:b/>
                <w:sz w:val="20"/>
                <w:szCs w:val="20"/>
                <w:lang w:eastAsia="es-CO"/>
              </w:rPr>
              <w:t>Se adquiere el software, se capacita al personal</w:t>
            </w:r>
          </w:p>
        </w:tc>
      </w:tr>
      <w:tr w:rsidR="00D65C63" w:rsidRPr="00D65C63" w:rsidTr="00746D2F">
        <w:trPr>
          <w:trHeight w:val="230"/>
        </w:trPr>
        <w:tc>
          <w:tcPr>
            <w:tcW w:w="820" w:type="dxa"/>
            <w:gridSpan w:val="2"/>
            <w:tcBorders>
              <w:left w:val="single" w:sz="8" w:space="0" w:color="auto"/>
            </w:tcBorders>
            <w:shd w:val="clear" w:color="auto" w:fill="auto"/>
            <w:vAlign w:val="bottom"/>
          </w:tcPr>
          <w:p w:rsidR="00D65C63" w:rsidRPr="00D65C63" w:rsidRDefault="00D65C63" w:rsidP="00D65C63">
            <w:pPr>
              <w:spacing w:after="0" w:line="0" w:lineRule="atLeast"/>
              <w:ind w:left="120"/>
              <w:rPr>
                <w:rFonts w:ascii="Arial" w:eastAsia="Arial" w:hAnsi="Arial" w:cs="Arial"/>
                <w:b/>
                <w:sz w:val="20"/>
                <w:szCs w:val="20"/>
                <w:lang w:eastAsia="es-CO"/>
              </w:rPr>
            </w:pPr>
            <w:r w:rsidRPr="00D65C63">
              <w:rPr>
                <w:rFonts w:ascii="Arial" w:eastAsia="Arial" w:hAnsi="Arial" w:cs="Arial"/>
                <w:b/>
                <w:sz w:val="20"/>
                <w:szCs w:val="20"/>
                <w:lang w:eastAsia="es-CO"/>
              </w:rPr>
              <w:t>2017</w:t>
            </w: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780" w:type="dxa"/>
            <w:gridSpan w:val="3"/>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actualizadas  año</w:t>
            </w: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desde</w:t>
            </w:r>
          </w:p>
        </w:tc>
        <w:tc>
          <w:tcPr>
            <w:tcW w:w="500" w:type="dxa"/>
            <w:gridSpan w:val="2"/>
            <w:tcBorders>
              <w:right w:val="single" w:sz="8" w:space="0" w:color="auto"/>
            </w:tcBorders>
            <w:shd w:val="clear" w:color="auto" w:fill="auto"/>
            <w:vAlign w:val="bottom"/>
          </w:tcPr>
          <w:p w:rsidR="00D65C63" w:rsidRPr="00D65C63" w:rsidRDefault="00D65C63" w:rsidP="00D65C63">
            <w:pPr>
              <w:spacing w:after="0" w:line="0" w:lineRule="atLeast"/>
              <w:ind w:right="140"/>
              <w:jc w:val="right"/>
              <w:rPr>
                <w:rFonts w:ascii="Arial" w:eastAsia="Arial" w:hAnsi="Arial" w:cs="Arial"/>
                <w:b/>
                <w:w w:val="95"/>
                <w:sz w:val="20"/>
                <w:szCs w:val="20"/>
                <w:lang w:eastAsia="es-CO"/>
              </w:rPr>
            </w:pPr>
            <w:r w:rsidRPr="00D65C63">
              <w:rPr>
                <w:rFonts w:ascii="Arial" w:eastAsia="Arial" w:hAnsi="Arial" w:cs="Arial"/>
                <w:b/>
                <w:w w:val="95"/>
                <w:sz w:val="20"/>
                <w:szCs w:val="20"/>
                <w:lang w:eastAsia="es-CO"/>
              </w:rPr>
              <w:t>año</w:t>
            </w: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A220F1">
            <w:pPr>
              <w:spacing w:after="0" w:line="0" w:lineRule="atLeast"/>
              <w:jc w:val="both"/>
              <w:rPr>
                <w:rFonts w:ascii="Arial" w:eastAsia="Arial" w:hAnsi="Arial" w:cs="Arial"/>
                <w:b/>
                <w:sz w:val="20"/>
                <w:szCs w:val="20"/>
                <w:lang w:eastAsia="es-CO"/>
              </w:rPr>
            </w:pPr>
            <w:r w:rsidRPr="00D65C63">
              <w:rPr>
                <w:rFonts w:ascii="Arial" w:eastAsia="Arial" w:hAnsi="Arial" w:cs="Arial"/>
                <w:b/>
                <w:sz w:val="20"/>
                <w:szCs w:val="20"/>
                <w:lang w:eastAsia="es-CO"/>
              </w:rPr>
              <w:t>desde 2013 y solo se implementa el módulo de</w:t>
            </w:r>
          </w:p>
        </w:tc>
      </w:tr>
      <w:tr w:rsidR="00D65C63" w:rsidRPr="00D65C63" w:rsidTr="00746D2F">
        <w:trPr>
          <w:trHeight w:val="230"/>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660" w:type="dxa"/>
            <w:gridSpan w:val="2"/>
            <w:shd w:val="clear" w:color="auto" w:fill="auto"/>
            <w:vAlign w:val="bottom"/>
          </w:tcPr>
          <w:p w:rsidR="00D65C63" w:rsidRPr="00D65C63" w:rsidRDefault="00D65C63" w:rsidP="00D65C63">
            <w:pPr>
              <w:spacing w:after="0" w:line="0" w:lineRule="atLeast"/>
              <w:ind w:left="100"/>
              <w:rPr>
                <w:rFonts w:ascii="Arial" w:eastAsia="Arial" w:hAnsi="Arial" w:cs="Arial"/>
                <w:b/>
                <w:sz w:val="20"/>
                <w:szCs w:val="20"/>
                <w:lang w:eastAsia="es-CO"/>
              </w:rPr>
            </w:pPr>
            <w:r w:rsidRPr="00D65C63">
              <w:rPr>
                <w:rFonts w:ascii="Arial" w:eastAsia="Arial" w:hAnsi="Arial" w:cs="Arial"/>
                <w:b/>
                <w:sz w:val="20"/>
                <w:szCs w:val="20"/>
                <w:lang w:eastAsia="es-CO"/>
              </w:rPr>
              <w:t>2016</w:t>
            </w: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2016  aún</w:t>
            </w:r>
          </w:p>
        </w:tc>
        <w:tc>
          <w:tcPr>
            <w:tcW w:w="500" w:type="dxa"/>
            <w:gridSpan w:val="2"/>
            <w:tcBorders>
              <w:right w:val="single" w:sz="8" w:space="0" w:color="auto"/>
            </w:tcBorders>
            <w:shd w:val="clear" w:color="auto" w:fill="auto"/>
            <w:vAlign w:val="bottom"/>
          </w:tcPr>
          <w:p w:rsidR="00D65C63" w:rsidRPr="00D65C63" w:rsidRDefault="00D65C63" w:rsidP="00D65C63">
            <w:pPr>
              <w:spacing w:after="0" w:line="0" w:lineRule="atLeast"/>
              <w:ind w:right="140"/>
              <w:jc w:val="right"/>
              <w:rPr>
                <w:rFonts w:ascii="Arial" w:eastAsia="Arial" w:hAnsi="Arial" w:cs="Arial"/>
                <w:b/>
                <w:sz w:val="20"/>
                <w:szCs w:val="20"/>
                <w:lang w:eastAsia="es-CO"/>
              </w:rPr>
            </w:pPr>
            <w:r w:rsidRPr="00D65C63">
              <w:rPr>
                <w:rFonts w:ascii="Arial" w:eastAsia="Arial" w:hAnsi="Arial" w:cs="Arial"/>
                <w:b/>
                <w:sz w:val="20"/>
                <w:szCs w:val="20"/>
                <w:lang w:eastAsia="es-CO"/>
              </w:rPr>
              <w:t>no</w:t>
            </w: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Correspondencia a partir del año 2015</w:t>
            </w:r>
          </w:p>
        </w:tc>
      </w:tr>
      <w:tr w:rsidR="00D65C63" w:rsidRPr="00D65C63" w:rsidTr="00746D2F">
        <w:trPr>
          <w:trHeight w:val="230"/>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hay</w:t>
            </w: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6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r>
      <w:tr w:rsidR="00D65C63" w:rsidRPr="00D65C63" w:rsidTr="00746D2F">
        <w:trPr>
          <w:trHeight w:val="236"/>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540" w:type="dxa"/>
            <w:gridSpan w:val="3"/>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b/>
                <w:sz w:val="20"/>
                <w:szCs w:val="20"/>
                <w:lang w:eastAsia="es-CO"/>
              </w:rPr>
            </w:pPr>
            <w:r w:rsidRPr="00D65C63">
              <w:rPr>
                <w:rFonts w:ascii="Arial" w:eastAsia="Arial" w:hAnsi="Arial" w:cs="Arial"/>
                <w:b/>
                <w:sz w:val="20"/>
                <w:szCs w:val="20"/>
                <w:lang w:eastAsia="es-CO"/>
              </w:rPr>
              <w:t>transferencias</w:t>
            </w: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b/>
                <w:i/>
                <w:sz w:val="20"/>
                <w:szCs w:val="20"/>
                <w:lang w:eastAsia="es-CO"/>
              </w:rPr>
            </w:pPr>
            <w:r w:rsidRPr="00D65C63">
              <w:rPr>
                <w:rFonts w:ascii="Arial" w:eastAsia="Arial" w:hAnsi="Arial" w:cs="Arial"/>
                <w:b/>
                <w:i/>
                <w:sz w:val="20"/>
                <w:szCs w:val="20"/>
                <w:lang w:eastAsia="es-CO"/>
              </w:rPr>
              <w:t>A partir del diagnóstico entregado a septiembre</w:t>
            </w:r>
          </w:p>
        </w:tc>
      </w:tr>
      <w:tr w:rsidR="00D65C63" w:rsidRPr="00D65C63" w:rsidTr="00746D2F">
        <w:trPr>
          <w:trHeight w:val="229"/>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140" w:type="dxa"/>
            <w:gridSpan w:val="2"/>
            <w:shd w:val="clear" w:color="auto" w:fill="auto"/>
            <w:vAlign w:val="bottom"/>
          </w:tcPr>
          <w:p w:rsidR="00D65C63" w:rsidRPr="00D65C63" w:rsidRDefault="00D65C63" w:rsidP="00D65C63">
            <w:pPr>
              <w:spacing w:after="0" w:line="224" w:lineRule="exact"/>
              <w:ind w:left="100"/>
              <w:rPr>
                <w:rFonts w:ascii="Arial" w:eastAsia="Arial" w:hAnsi="Arial" w:cs="Arial"/>
                <w:b/>
                <w:sz w:val="20"/>
                <w:szCs w:val="20"/>
                <w:lang w:eastAsia="es-CO"/>
              </w:rPr>
            </w:pPr>
            <w:r w:rsidRPr="00D65C63">
              <w:rPr>
                <w:rFonts w:ascii="Arial" w:eastAsia="Arial" w:hAnsi="Arial" w:cs="Arial"/>
                <w:b/>
                <w:sz w:val="20"/>
                <w:szCs w:val="20"/>
                <w:lang w:eastAsia="es-CO"/>
              </w:rPr>
              <w:t>.</w:t>
            </w: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229" w:lineRule="exact"/>
              <w:rPr>
                <w:rFonts w:ascii="Arial" w:eastAsia="Arial" w:hAnsi="Arial" w:cs="Arial"/>
                <w:b/>
                <w:i/>
                <w:sz w:val="20"/>
                <w:szCs w:val="20"/>
                <w:lang w:eastAsia="es-CO"/>
              </w:rPr>
            </w:pPr>
            <w:r w:rsidRPr="00D65C63">
              <w:rPr>
                <w:rFonts w:ascii="Arial" w:eastAsia="Arial" w:hAnsi="Arial" w:cs="Arial"/>
                <w:b/>
                <w:i/>
                <w:sz w:val="20"/>
                <w:szCs w:val="20"/>
                <w:lang w:eastAsia="es-CO"/>
              </w:rPr>
              <w:t>de 2015:</w:t>
            </w:r>
          </w:p>
        </w:tc>
      </w:tr>
      <w:tr w:rsidR="00D65C63" w:rsidRPr="00D65C63" w:rsidTr="00746D2F">
        <w:trPr>
          <w:trHeight w:val="456"/>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sz w:val="20"/>
                <w:szCs w:val="20"/>
                <w:lang w:eastAsia="es-CO"/>
              </w:rPr>
            </w:pPr>
            <w:r w:rsidRPr="00D65C63">
              <w:rPr>
                <w:rFonts w:ascii="Arial" w:eastAsia="Arial" w:hAnsi="Arial" w:cs="Arial"/>
                <w:b/>
                <w:sz w:val="20"/>
                <w:szCs w:val="20"/>
                <w:lang w:eastAsia="es-CO"/>
              </w:rPr>
              <w:t xml:space="preserve">-Del software </w:t>
            </w:r>
            <w:proofErr w:type="spellStart"/>
            <w:r w:rsidRPr="00D65C63">
              <w:rPr>
                <w:rFonts w:ascii="Arial" w:eastAsia="Arial" w:hAnsi="Arial" w:cs="Arial"/>
                <w:b/>
                <w:sz w:val="20"/>
                <w:szCs w:val="20"/>
                <w:lang w:eastAsia="es-CO"/>
              </w:rPr>
              <w:t>Sevenet</w:t>
            </w:r>
            <w:proofErr w:type="spellEnd"/>
            <w:r w:rsidRPr="00D65C63">
              <w:rPr>
                <w:rFonts w:ascii="Arial" w:eastAsia="Arial" w:hAnsi="Arial" w:cs="Arial"/>
                <w:b/>
                <w:sz w:val="20"/>
                <w:szCs w:val="20"/>
                <w:lang w:eastAsia="es-CO"/>
              </w:rPr>
              <w:t xml:space="preserve"> </w:t>
            </w:r>
            <w:r w:rsidRPr="00D65C63">
              <w:rPr>
                <w:rFonts w:ascii="Arial" w:eastAsia="Arial" w:hAnsi="Arial" w:cs="Arial"/>
                <w:sz w:val="20"/>
                <w:szCs w:val="20"/>
                <w:lang w:eastAsia="es-CO"/>
              </w:rPr>
              <w:t>ninguno de los módulos de</w:t>
            </w:r>
          </w:p>
        </w:tc>
      </w:tr>
      <w:tr w:rsidR="00D65C63" w:rsidRPr="00D65C63" w:rsidTr="00746D2F">
        <w:trPr>
          <w:trHeight w:val="236"/>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sz w:val="20"/>
                <w:szCs w:val="20"/>
                <w:lang w:eastAsia="es-CO"/>
              </w:rPr>
            </w:pPr>
            <w:r w:rsidRPr="00D65C63">
              <w:rPr>
                <w:rFonts w:ascii="Arial" w:eastAsia="Arial" w:hAnsi="Arial" w:cs="Arial"/>
                <w:sz w:val="20"/>
                <w:szCs w:val="20"/>
                <w:lang w:eastAsia="es-CO"/>
              </w:rPr>
              <w:t>archivo se ha utilizado para digitalizar documentos</w:t>
            </w:r>
          </w:p>
        </w:tc>
      </w:tr>
      <w:tr w:rsidR="00D65C63" w:rsidRPr="00D65C63" w:rsidTr="00746D2F">
        <w:trPr>
          <w:trHeight w:val="228"/>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228" w:lineRule="exact"/>
              <w:rPr>
                <w:rFonts w:ascii="Arial" w:eastAsia="Arial" w:hAnsi="Arial" w:cs="Arial"/>
                <w:sz w:val="20"/>
                <w:szCs w:val="20"/>
                <w:lang w:eastAsia="es-CO"/>
              </w:rPr>
            </w:pPr>
            <w:r w:rsidRPr="00D65C63">
              <w:rPr>
                <w:rFonts w:ascii="Arial" w:eastAsia="Arial" w:hAnsi="Arial" w:cs="Arial"/>
                <w:sz w:val="20"/>
                <w:szCs w:val="20"/>
                <w:lang w:eastAsia="es-CO"/>
              </w:rPr>
              <w:t>de  ar</w:t>
            </w:r>
            <w:r w:rsidR="00A220F1">
              <w:rPr>
                <w:rFonts w:ascii="Arial" w:eastAsia="Arial" w:hAnsi="Arial" w:cs="Arial"/>
                <w:sz w:val="20"/>
                <w:szCs w:val="20"/>
                <w:lang w:eastAsia="es-CO"/>
              </w:rPr>
              <w:t xml:space="preserve">chivo  pues  el  servicio  de  </w:t>
            </w:r>
            <w:r w:rsidRPr="00D65C63">
              <w:rPr>
                <w:rFonts w:ascii="Arial" w:eastAsia="Arial" w:hAnsi="Arial" w:cs="Arial"/>
                <w:sz w:val="20"/>
                <w:szCs w:val="20"/>
                <w:lang w:eastAsia="es-CO"/>
              </w:rPr>
              <w:t>digitalización  de</w:t>
            </w:r>
          </w:p>
        </w:tc>
      </w:tr>
      <w:tr w:rsidR="00D65C63" w:rsidRPr="00D65C63" w:rsidTr="00746D2F">
        <w:trPr>
          <w:trHeight w:val="232"/>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sz w:val="20"/>
                <w:szCs w:val="20"/>
                <w:lang w:eastAsia="es-CO"/>
              </w:rPr>
            </w:pPr>
            <w:r w:rsidRPr="00D65C63">
              <w:rPr>
                <w:rFonts w:ascii="Arial" w:eastAsia="Arial" w:hAnsi="Arial" w:cs="Arial"/>
                <w:sz w:val="20"/>
                <w:szCs w:val="20"/>
                <w:lang w:eastAsia="es-CO"/>
              </w:rPr>
              <w:t>documentos que brinda esta herramienta requiere:</w:t>
            </w:r>
          </w:p>
        </w:tc>
      </w:tr>
      <w:tr w:rsidR="00D65C63" w:rsidRPr="00D65C63" w:rsidTr="00746D2F">
        <w:trPr>
          <w:trHeight w:val="460"/>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ind w:left="60"/>
              <w:rPr>
                <w:rFonts w:ascii="Arial" w:eastAsia="Arial" w:hAnsi="Arial" w:cs="Arial"/>
                <w:sz w:val="20"/>
                <w:szCs w:val="20"/>
                <w:lang w:eastAsia="es-CO"/>
              </w:rPr>
            </w:pPr>
            <w:r w:rsidRPr="00D65C63">
              <w:rPr>
                <w:rFonts w:ascii="Arial" w:eastAsia="Arial" w:hAnsi="Arial" w:cs="Arial"/>
                <w:sz w:val="20"/>
                <w:szCs w:val="20"/>
                <w:lang w:eastAsia="es-CO"/>
              </w:rPr>
              <w:t>a)  La  firma digital  para la  legalidad jurídica, y b)</w:t>
            </w:r>
          </w:p>
        </w:tc>
      </w:tr>
      <w:tr w:rsidR="00D65C63" w:rsidRPr="00D65C63" w:rsidTr="00746D2F">
        <w:trPr>
          <w:trHeight w:val="228"/>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228" w:lineRule="exact"/>
              <w:rPr>
                <w:rFonts w:ascii="Arial" w:eastAsia="Arial" w:hAnsi="Arial" w:cs="Arial"/>
                <w:sz w:val="20"/>
                <w:szCs w:val="20"/>
                <w:lang w:eastAsia="es-CO"/>
              </w:rPr>
            </w:pPr>
            <w:r w:rsidRPr="00D65C63">
              <w:rPr>
                <w:rFonts w:ascii="Arial" w:eastAsia="Arial" w:hAnsi="Arial" w:cs="Arial"/>
                <w:sz w:val="20"/>
                <w:szCs w:val="20"/>
                <w:lang w:eastAsia="es-CO"/>
              </w:rPr>
              <w:t>la  implementación  de  la  ley  1581  de  2012  que</w:t>
            </w:r>
          </w:p>
        </w:tc>
      </w:tr>
      <w:tr w:rsidR="00D65C63" w:rsidRPr="00D65C63" w:rsidTr="00746D2F">
        <w:trPr>
          <w:trHeight w:val="230"/>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sz w:val="20"/>
                <w:szCs w:val="20"/>
                <w:lang w:eastAsia="es-CO"/>
              </w:rPr>
            </w:pPr>
            <w:r w:rsidRPr="00D65C63">
              <w:rPr>
                <w:rFonts w:ascii="Arial" w:eastAsia="Arial" w:hAnsi="Arial" w:cs="Arial"/>
                <w:sz w:val="20"/>
                <w:szCs w:val="20"/>
                <w:lang w:eastAsia="es-CO"/>
              </w:rPr>
              <w:t>corresponde a la seguridad de la información y la</w:t>
            </w:r>
          </w:p>
        </w:tc>
      </w:tr>
      <w:tr w:rsidR="00D65C63" w:rsidRPr="00D65C63" w:rsidTr="00746D2F">
        <w:trPr>
          <w:trHeight w:val="230"/>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sz w:val="20"/>
                <w:szCs w:val="20"/>
                <w:lang w:eastAsia="es-CO"/>
              </w:rPr>
            </w:pPr>
            <w:r w:rsidRPr="00D65C63">
              <w:rPr>
                <w:rFonts w:ascii="Arial" w:eastAsia="Arial" w:hAnsi="Arial" w:cs="Arial"/>
                <w:sz w:val="20"/>
                <w:szCs w:val="20"/>
                <w:lang w:eastAsia="es-CO"/>
              </w:rPr>
              <w:t>seguridad informática, proceso que corresponde a</w:t>
            </w:r>
          </w:p>
        </w:tc>
      </w:tr>
      <w:tr w:rsidR="00D65C63" w:rsidRPr="00D65C63" w:rsidTr="00746D2F">
        <w:trPr>
          <w:trHeight w:val="230"/>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sz w:val="20"/>
                <w:szCs w:val="20"/>
                <w:lang w:eastAsia="es-CO"/>
              </w:rPr>
            </w:pPr>
            <w:r w:rsidRPr="00D65C63">
              <w:rPr>
                <w:rFonts w:ascii="Arial" w:eastAsia="Arial" w:hAnsi="Arial" w:cs="Arial"/>
                <w:sz w:val="20"/>
                <w:szCs w:val="20"/>
                <w:lang w:eastAsia="es-CO"/>
              </w:rPr>
              <w:t>Sistemas  de  Información,  donde  se  requiere  la</w:t>
            </w:r>
          </w:p>
        </w:tc>
      </w:tr>
      <w:tr w:rsidR="00D65C63" w:rsidRPr="00D65C63" w:rsidTr="00746D2F">
        <w:trPr>
          <w:trHeight w:val="230"/>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rPr>
                <w:rFonts w:ascii="Arial" w:eastAsia="Arial" w:hAnsi="Arial" w:cs="Arial"/>
                <w:sz w:val="20"/>
                <w:szCs w:val="20"/>
                <w:lang w:eastAsia="es-CO"/>
              </w:rPr>
            </w:pPr>
            <w:proofErr w:type="gramStart"/>
            <w:r w:rsidRPr="00D65C63">
              <w:rPr>
                <w:rFonts w:ascii="Arial" w:eastAsia="Arial" w:hAnsi="Arial" w:cs="Arial"/>
                <w:sz w:val="20"/>
                <w:szCs w:val="20"/>
                <w:lang w:eastAsia="es-CO"/>
              </w:rPr>
              <w:t>trazabilidad</w:t>
            </w:r>
            <w:proofErr w:type="gramEnd"/>
            <w:r w:rsidRPr="00D65C63">
              <w:rPr>
                <w:rFonts w:ascii="Arial" w:eastAsia="Arial" w:hAnsi="Arial" w:cs="Arial"/>
                <w:sz w:val="20"/>
                <w:szCs w:val="20"/>
                <w:lang w:eastAsia="es-CO"/>
              </w:rPr>
              <w:t xml:space="preserve"> del proceso.</w:t>
            </w:r>
          </w:p>
        </w:tc>
      </w:tr>
      <w:tr w:rsidR="00D65C63" w:rsidRPr="00D65C63" w:rsidTr="00746D2F">
        <w:trPr>
          <w:trHeight w:val="456"/>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jc w:val="both"/>
              <w:rPr>
                <w:rFonts w:ascii="Arial" w:eastAsia="Arial" w:hAnsi="Arial" w:cs="Arial"/>
                <w:sz w:val="20"/>
                <w:szCs w:val="20"/>
                <w:lang w:eastAsia="es-CO"/>
              </w:rPr>
            </w:pPr>
            <w:r w:rsidRPr="00D65C63">
              <w:rPr>
                <w:rFonts w:ascii="Arial" w:eastAsia="Arial" w:hAnsi="Arial" w:cs="Arial"/>
                <w:b/>
                <w:sz w:val="20"/>
                <w:szCs w:val="20"/>
                <w:lang w:eastAsia="es-CO"/>
              </w:rPr>
              <w:t>-</w:t>
            </w:r>
            <w:r w:rsidRPr="00D65C63">
              <w:rPr>
                <w:rFonts w:ascii="Arial" w:eastAsia="Arial" w:hAnsi="Arial" w:cs="Arial"/>
                <w:sz w:val="20"/>
                <w:szCs w:val="20"/>
                <w:lang w:eastAsia="es-CO"/>
              </w:rPr>
              <w:t>Se hace revisión del módulo de correspondencia y</w:t>
            </w:r>
          </w:p>
        </w:tc>
      </w:tr>
      <w:tr w:rsidR="00D65C63" w:rsidRPr="00D65C63" w:rsidTr="00746D2F">
        <w:trPr>
          <w:trHeight w:val="234"/>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jc w:val="both"/>
              <w:rPr>
                <w:rFonts w:ascii="Arial" w:eastAsia="Arial" w:hAnsi="Arial" w:cs="Arial"/>
                <w:sz w:val="20"/>
                <w:szCs w:val="20"/>
                <w:lang w:eastAsia="es-CO"/>
              </w:rPr>
            </w:pPr>
            <w:r w:rsidRPr="00D65C63">
              <w:rPr>
                <w:rFonts w:ascii="Arial" w:eastAsia="Arial" w:hAnsi="Arial" w:cs="Arial"/>
                <w:sz w:val="20"/>
                <w:szCs w:val="20"/>
                <w:lang w:eastAsia="es-CO"/>
              </w:rPr>
              <w:t>se retiran conceptos que no corresponde radicar, se</w:t>
            </w:r>
          </w:p>
        </w:tc>
      </w:tr>
      <w:tr w:rsidR="00D65C63" w:rsidRPr="00D65C63" w:rsidTr="00746D2F">
        <w:trPr>
          <w:trHeight w:val="230"/>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jc w:val="both"/>
              <w:rPr>
                <w:rFonts w:ascii="Arial" w:eastAsia="Arial" w:hAnsi="Arial" w:cs="Arial"/>
                <w:sz w:val="20"/>
                <w:szCs w:val="20"/>
                <w:lang w:eastAsia="es-CO"/>
              </w:rPr>
            </w:pPr>
            <w:r w:rsidRPr="00D65C63">
              <w:rPr>
                <w:rFonts w:ascii="Arial" w:eastAsia="Arial" w:hAnsi="Arial" w:cs="Arial"/>
                <w:sz w:val="20"/>
                <w:szCs w:val="20"/>
                <w:lang w:eastAsia="es-CO"/>
              </w:rPr>
              <w:t>actualiza el proceso acorde a la nueva normatividad</w:t>
            </w:r>
          </w:p>
        </w:tc>
      </w:tr>
      <w:tr w:rsidR="00D65C63" w:rsidRPr="00D65C63" w:rsidTr="00746D2F">
        <w:trPr>
          <w:trHeight w:val="232"/>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jc w:val="both"/>
              <w:rPr>
                <w:rFonts w:ascii="Arial" w:eastAsia="Arial" w:hAnsi="Arial" w:cs="Arial"/>
                <w:sz w:val="20"/>
                <w:szCs w:val="20"/>
                <w:lang w:eastAsia="es-CO"/>
              </w:rPr>
            </w:pPr>
            <w:proofErr w:type="gramStart"/>
            <w:r w:rsidRPr="00D65C63">
              <w:rPr>
                <w:rFonts w:ascii="Arial" w:eastAsia="Arial" w:hAnsi="Arial" w:cs="Arial"/>
                <w:sz w:val="20"/>
                <w:szCs w:val="20"/>
                <w:lang w:eastAsia="es-CO"/>
              </w:rPr>
              <w:t>y</w:t>
            </w:r>
            <w:proofErr w:type="gramEnd"/>
            <w:r w:rsidRPr="00D65C63">
              <w:rPr>
                <w:rFonts w:ascii="Arial" w:eastAsia="Arial" w:hAnsi="Arial" w:cs="Arial"/>
                <w:sz w:val="20"/>
                <w:szCs w:val="20"/>
                <w:lang w:eastAsia="es-CO"/>
              </w:rPr>
              <w:t xml:space="preserve"> tecnologías de la información medianamente.</w:t>
            </w:r>
          </w:p>
        </w:tc>
      </w:tr>
      <w:tr w:rsidR="00D65C63" w:rsidRPr="00D65C63" w:rsidTr="00746D2F">
        <w:trPr>
          <w:trHeight w:val="461"/>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4"/>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jc w:val="both"/>
              <w:rPr>
                <w:rFonts w:ascii="Arial" w:eastAsia="Arial" w:hAnsi="Arial" w:cs="Arial"/>
                <w:sz w:val="20"/>
                <w:szCs w:val="20"/>
                <w:lang w:eastAsia="es-CO"/>
              </w:rPr>
            </w:pPr>
            <w:r w:rsidRPr="00D65C63">
              <w:rPr>
                <w:rFonts w:ascii="Arial" w:eastAsia="Arial" w:hAnsi="Arial" w:cs="Arial"/>
                <w:sz w:val="20"/>
                <w:szCs w:val="20"/>
                <w:lang w:eastAsia="es-CO"/>
              </w:rPr>
              <w:t>-Se inicia la actualización de TRD,</w:t>
            </w:r>
          </w:p>
        </w:tc>
      </w:tr>
      <w:tr w:rsidR="00D65C63" w:rsidRPr="00D65C63" w:rsidTr="00746D2F">
        <w:trPr>
          <w:trHeight w:val="226"/>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226" w:lineRule="exact"/>
              <w:jc w:val="both"/>
              <w:rPr>
                <w:rFonts w:ascii="Arial" w:eastAsia="Arial" w:hAnsi="Arial" w:cs="Arial"/>
                <w:sz w:val="20"/>
                <w:szCs w:val="20"/>
                <w:lang w:eastAsia="es-CO"/>
              </w:rPr>
            </w:pPr>
            <w:r w:rsidRPr="00D65C63">
              <w:rPr>
                <w:rFonts w:ascii="Arial" w:eastAsia="Arial" w:hAnsi="Arial" w:cs="Arial"/>
                <w:sz w:val="20"/>
                <w:szCs w:val="20"/>
                <w:lang w:eastAsia="es-CO"/>
              </w:rPr>
              <w:t>-Se organiza la documentación por años y</w:t>
            </w:r>
          </w:p>
        </w:tc>
      </w:tr>
      <w:tr w:rsidR="00D65C63" w:rsidRPr="00D65C63" w:rsidTr="00746D2F">
        <w:trPr>
          <w:trHeight w:val="234"/>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jc w:val="both"/>
              <w:rPr>
                <w:rFonts w:ascii="Arial" w:eastAsia="Arial" w:hAnsi="Arial" w:cs="Arial"/>
                <w:sz w:val="20"/>
                <w:szCs w:val="20"/>
                <w:lang w:eastAsia="es-CO"/>
              </w:rPr>
            </w:pPr>
            <w:r w:rsidRPr="00D65C63">
              <w:rPr>
                <w:rFonts w:ascii="Arial" w:eastAsia="Arial" w:hAnsi="Arial" w:cs="Arial"/>
                <w:sz w:val="20"/>
                <w:szCs w:val="20"/>
                <w:lang w:eastAsia="es-CO"/>
              </w:rPr>
              <w:t>dependencias,</w:t>
            </w:r>
          </w:p>
        </w:tc>
      </w:tr>
      <w:tr w:rsidR="00D65C63" w:rsidRPr="00D65C63" w:rsidTr="00746D2F">
        <w:trPr>
          <w:trHeight w:val="226"/>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226" w:lineRule="exact"/>
              <w:jc w:val="both"/>
              <w:rPr>
                <w:rFonts w:ascii="Arial" w:eastAsia="Arial" w:hAnsi="Arial" w:cs="Arial"/>
                <w:sz w:val="20"/>
                <w:szCs w:val="20"/>
                <w:lang w:eastAsia="es-CO"/>
              </w:rPr>
            </w:pPr>
            <w:r w:rsidRPr="00D65C63">
              <w:rPr>
                <w:rFonts w:ascii="Arial" w:eastAsia="Arial" w:hAnsi="Arial" w:cs="Arial"/>
                <w:sz w:val="20"/>
                <w:szCs w:val="20"/>
                <w:lang w:eastAsia="es-CO"/>
              </w:rPr>
              <w:t>-Se hace un inventario por año a partir de la</w:t>
            </w:r>
          </w:p>
        </w:tc>
      </w:tr>
      <w:tr w:rsidR="00D65C63" w:rsidRPr="00D65C63" w:rsidTr="00746D2F">
        <w:trPr>
          <w:trHeight w:val="234"/>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0" w:lineRule="atLeast"/>
              <w:jc w:val="both"/>
              <w:rPr>
                <w:rFonts w:ascii="Arial" w:eastAsia="Arial" w:hAnsi="Arial" w:cs="Arial"/>
                <w:sz w:val="20"/>
                <w:szCs w:val="20"/>
                <w:lang w:eastAsia="es-CO"/>
              </w:rPr>
            </w:pPr>
            <w:r w:rsidRPr="00D65C63">
              <w:rPr>
                <w:rFonts w:ascii="Arial" w:eastAsia="Arial" w:hAnsi="Arial" w:cs="Arial"/>
                <w:sz w:val="20"/>
                <w:szCs w:val="20"/>
                <w:lang w:eastAsia="es-CO"/>
              </w:rPr>
              <w:t>Implementación de las TRD que le correspondan.</w:t>
            </w:r>
          </w:p>
        </w:tc>
      </w:tr>
      <w:tr w:rsidR="00D65C63" w:rsidRPr="00D65C63" w:rsidTr="00746D2F">
        <w:trPr>
          <w:trHeight w:val="226"/>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19"/>
                <w:szCs w:val="20"/>
                <w:lang w:eastAsia="es-CO"/>
              </w:rPr>
            </w:pPr>
          </w:p>
        </w:tc>
        <w:tc>
          <w:tcPr>
            <w:tcW w:w="4780" w:type="dxa"/>
            <w:gridSpan w:val="2"/>
            <w:tcBorders>
              <w:right w:val="single" w:sz="8" w:space="0" w:color="auto"/>
            </w:tcBorders>
            <w:shd w:val="clear" w:color="auto" w:fill="auto"/>
            <w:vAlign w:val="bottom"/>
          </w:tcPr>
          <w:p w:rsidR="00D65C63" w:rsidRPr="00D65C63" w:rsidRDefault="00D65C63" w:rsidP="00D65C63">
            <w:pPr>
              <w:spacing w:after="0" w:line="226" w:lineRule="exact"/>
              <w:jc w:val="both"/>
              <w:rPr>
                <w:rFonts w:ascii="Arial" w:eastAsia="Arial" w:hAnsi="Arial" w:cs="Arial"/>
                <w:sz w:val="20"/>
                <w:szCs w:val="20"/>
                <w:lang w:eastAsia="es-CO"/>
              </w:rPr>
            </w:pPr>
            <w:r w:rsidRPr="00D65C63">
              <w:rPr>
                <w:rFonts w:ascii="Arial" w:eastAsia="Arial" w:hAnsi="Arial" w:cs="Arial"/>
                <w:sz w:val="20"/>
                <w:szCs w:val="20"/>
                <w:lang w:eastAsia="es-CO"/>
              </w:rPr>
              <w:t>-Se hace selección de documentación para</w:t>
            </w:r>
          </w:p>
        </w:tc>
      </w:tr>
      <w:tr w:rsidR="00D65C63" w:rsidRPr="00D65C63" w:rsidTr="00746D2F">
        <w:trPr>
          <w:trHeight w:val="234"/>
        </w:trPr>
        <w:tc>
          <w:tcPr>
            <w:tcW w:w="120" w:type="dxa"/>
            <w:tcBorders>
              <w:lef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780" w:type="dxa"/>
            <w:gridSpan w:val="2"/>
            <w:tcBorders>
              <w:right w:val="single" w:sz="8" w:space="0" w:color="auto"/>
            </w:tcBorders>
            <w:shd w:val="clear" w:color="auto" w:fill="auto"/>
            <w:vAlign w:val="bottom"/>
          </w:tcPr>
          <w:p w:rsidR="00D65C63" w:rsidRPr="00D65C63" w:rsidRDefault="00E02D73" w:rsidP="00D65C63">
            <w:pPr>
              <w:spacing w:after="0" w:line="0" w:lineRule="atLeast"/>
              <w:jc w:val="both"/>
              <w:rPr>
                <w:rFonts w:ascii="Arial" w:eastAsia="Arial" w:hAnsi="Arial" w:cs="Arial"/>
                <w:sz w:val="20"/>
                <w:szCs w:val="20"/>
                <w:lang w:eastAsia="es-CO"/>
              </w:rPr>
            </w:pPr>
            <w:r>
              <w:rPr>
                <w:rFonts w:ascii="Arial" w:eastAsia="Arial" w:hAnsi="Arial" w:cs="Arial"/>
                <w:sz w:val="20"/>
                <w:szCs w:val="20"/>
                <w:lang w:eastAsia="es-CO"/>
              </w:rPr>
              <w:t xml:space="preserve"> </w:t>
            </w:r>
            <w:proofErr w:type="gramStart"/>
            <w:r w:rsidR="00D65C63" w:rsidRPr="00D65C63">
              <w:rPr>
                <w:rFonts w:ascii="Arial" w:eastAsia="Arial" w:hAnsi="Arial" w:cs="Arial"/>
                <w:sz w:val="20"/>
                <w:szCs w:val="20"/>
                <w:lang w:eastAsia="es-CO"/>
              </w:rPr>
              <w:t>eliminación</w:t>
            </w:r>
            <w:proofErr w:type="gramEnd"/>
            <w:r w:rsidR="00D65C63" w:rsidRPr="00D65C63">
              <w:rPr>
                <w:rFonts w:ascii="Arial" w:eastAsia="Arial" w:hAnsi="Arial" w:cs="Arial"/>
                <w:sz w:val="20"/>
                <w:szCs w:val="20"/>
                <w:lang w:eastAsia="es-CO"/>
              </w:rPr>
              <w:t xml:space="preserve"> según TRD.</w:t>
            </w:r>
          </w:p>
        </w:tc>
      </w:tr>
      <w:tr w:rsidR="00D65C63" w:rsidRPr="00D65C63" w:rsidTr="00746D2F">
        <w:trPr>
          <w:trHeight w:val="230"/>
        </w:trPr>
        <w:tc>
          <w:tcPr>
            <w:tcW w:w="120" w:type="dxa"/>
            <w:tcBorders>
              <w:left w:val="single" w:sz="8" w:space="0" w:color="auto"/>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70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6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56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10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04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38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8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4660" w:type="dxa"/>
            <w:tcBorders>
              <w:bottom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c>
          <w:tcPr>
            <w:tcW w:w="120" w:type="dxa"/>
            <w:tcBorders>
              <w:bottom w:val="single" w:sz="8" w:space="0" w:color="auto"/>
              <w:right w:val="single" w:sz="8" w:space="0" w:color="auto"/>
            </w:tcBorders>
            <w:shd w:val="clear" w:color="auto" w:fill="auto"/>
            <w:vAlign w:val="bottom"/>
          </w:tcPr>
          <w:p w:rsidR="00D65C63" w:rsidRPr="00D65C63" w:rsidRDefault="00D65C63" w:rsidP="00D65C63">
            <w:pPr>
              <w:spacing w:after="0" w:line="0" w:lineRule="atLeast"/>
              <w:rPr>
                <w:rFonts w:ascii="Times New Roman" w:eastAsia="Times New Roman" w:hAnsi="Times New Roman" w:cs="Arial"/>
                <w:sz w:val="20"/>
                <w:szCs w:val="20"/>
                <w:lang w:eastAsia="es-CO"/>
              </w:rPr>
            </w:pPr>
          </w:p>
        </w:tc>
      </w:tr>
    </w:tbl>
    <w:p w:rsidR="00D65C63" w:rsidRDefault="00D65C63" w:rsidP="001D276C">
      <w:pPr>
        <w:jc w:val="both"/>
        <w:rPr>
          <w:rFonts w:ascii="Arial" w:hAnsi="Arial" w:cs="Arial"/>
          <w:sz w:val="24"/>
        </w:rPr>
      </w:pPr>
    </w:p>
    <w:p w:rsidR="00BA105A" w:rsidRDefault="003252D4" w:rsidP="001D276C">
      <w:pPr>
        <w:jc w:val="both"/>
        <w:rPr>
          <w:rFonts w:ascii="Arial" w:hAnsi="Arial" w:cs="Arial"/>
          <w:sz w:val="24"/>
        </w:rPr>
      </w:pPr>
      <w:r>
        <w:rPr>
          <w:rFonts w:ascii="Arial" w:hAnsi="Arial" w:cs="Arial"/>
          <w:sz w:val="24"/>
        </w:rPr>
        <w:lastRenderedPageBreak/>
        <w:t>De acuerdo plan de acción de gestión documental se ejecutaron las siguientes actividades:</w:t>
      </w:r>
    </w:p>
    <w:p w:rsidR="003252D4" w:rsidRPr="003252D4" w:rsidRDefault="003252D4" w:rsidP="004C539F">
      <w:pPr>
        <w:pStyle w:val="Prrafodelista"/>
        <w:numPr>
          <w:ilvl w:val="0"/>
          <w:numId w:val="4"/>
        </w:numPr>
        <w:jc w:val="both"/>
        <w:rPr>
          <w:rFonts w:ascii="Arial" w:hAnsi="Arial" w:cs="Arial"/>
          <w:sz w:val="24"/>
          <w:szCs w:val="24"/>
        </w:rPr>
      </w:pPr>
      <w:r w:rsidRPr="003252D4">
        <w:rPr>
          <w:rFonts w:ascii="Arial" w:eastAsia="Times New Roman" w:hAnsi="Arial" w:cs="Arial"/>
          <w:sz w:val="24"/>
          <w:szCs w:val="24"/>
          <w:lang w:eastAsia="es-CO"/>
        </w:rPr>
        <w:t xml:space="preserve">Capacitación y </w:t>
      </w:r>
      <w:r w:rsidR="00440D9A" w:rsidRPr="003252D4">
        <w:rPr>
          <w:rFonts w:ascii="Arial" w:eastAsia="Times New Roman" w:hAnsi="Arial" w:cs="Arial"/>
          <w:sz w:val="24"/>
          <w:szCs w:val="24"/>
          <w:lang w:eastAsia="es-CO"/>
        </w:rPr>
        <w:t>actualización por</w:t>
      </w:r>
      <w:r w:rsidRPr="003252D4">
        <w:rPr>
          <w:rFonts w:ascii="Arial" w:eastAsia="Times New Roman" w:hAnsi="Arial" w:cs="Arial"/>
          <w:sz w:val="24"/>
          <w:szCs w:val="24"/>
          <w:lang w:eastAsia="es-CO"/>
        </w:rPr>
        <w:t xml:space="preserve"> Dependencia en norma y </w:t>
      </w:r>
      <w:r w:rsidR="00440D9A" w:rsidRPr="003252D4">
        <w:rPr>
          <w:rFonts w:ascii="Arial" w:eastAsia="Times New Roman" w:hAnsi="Arial" w:cs="Arial"/>
          <w:sz w:val="24"/>
          <w:szCs w:val="24"/>
          <w:lang w:eastAsia="es-CO"/>
        </w:rPr>
        <w:t xml:space="preserve">aplicación TRD </w:t>
      </w:r>
      <w:proofErr w:type="gramStart"/>
      <w:r w:rsidR="00440D9A" w:rsidRPr="003252D4">
        <w:rPr>
          <w:rFonts w:ascii="Arial" w:eastAsia="Times New Roman" w:hAnsi="Arial" w:cs="Arial"/>
          <w:sz w:val="24"/>
          <w:szCs w:val="24"/>
          <w:lang w:eastAsia="es-CO"/>
        </w:rPr>
        <w:t>2017</w:t>
      </w:r>
      <w:r w:rsidRPr="003252D4">
        <w:rPr>
          <w:rFonts w:ascii="Arial" w:eastAsia="Times New Roman" w:hAnsi="Arial" w:cs="Arial"/>
          <w:sz w:val="24"/>
          <w:szCs w:val="24"/>
          <w:lang w:eastAsia="es-CO"/>
        </w:rPr>
        <w:t xml:space="preserve">  en</w:t>
      </w:r>
      <w:proofErr w:type="gramEnd"/>
      <w:r w:rsidRPr="003252D4">
        <w:rPr>
          <w:rFonts w:ascii="Arial" w:eastAsia="Times New Roman" w:hAnsi="Arial" w:cs="Arial"/>
          <w:sz w:val="24"/>
          <w:szCs w:val="24"/>
          <w:lang w:eastAsia="es-CO"/>
        </w:rPr>
        <w:t xml:space="preserve"> archivo de Gestión.</w:t>
      </w:r>
    </w:p>
    <w:p w:rsidR="003252D4" w:rsidRPr="003252D4" w:rsidRDefault="003252D4" w:rsidP="004C539F">
      <w:pPr>
        <w:pStyle w:val="Prrafodelista"/>
        <w:numPr>
          <w:ilvl w:val="0"/>
          <w:numId w:val="4"/>
        </w:numPr>
        <w:jc w:val="both"/>
        <w:rPr>
          <w:rFonts w:ascii="Arial" w:hAnsi="Arial" w:cs="Arial"/>
          <w:sz w:val="24"/>
          <w:szCs w:val="24"/>
        </w:rPr>
      </w:pPr>
      <w:r w:rsidRPr="003252D4">
        <w:rPr>
          <w:rFonts w:ascii="Arial" w:eastAsia="Times New Roman" w:hAnsi="Arial" w:cs="Arial"/>
          <w:sz w:val="24"/>
          <w:szCs w:val="24"/>
          <w:lang w:eastAsia="es-CO"/>
        </w:rPr>
        <w:t xml:space="preserve">Seguimiento del Archivo de Gestión a Través del </w:t>
      </w:r>
      <w:r w:rsidRPr="003252D4">
        <w:rPr>
          <w:rFonts w:ascii="Arial" w:eastAsia="Times New Roman" w:hAnsi="Arial" w:cs="Arial"/>
          <w:sz w:val="24"/>
          <w:szCs w:val="24"/>
          <w:lang w:eastAsia="es-CO"/>
        </w:rPr>
        <w:br/>
        <w:t>Grupo Interdisciplinario y el Comité de Archivo.</w:t>
      </w:r>
    </w:p>
    <w:p w:rsidR="003252D4" w:rsidRPr="003252D4" w:rsidRDefault="003252D4" w:rsidP="004C539F">
      <w:pPr>
        <w:pStyle w:val="Prrafodelista"/>
        <w:numPr>
          <w:ilvl w:val="0"/>
          <w:numId w:val="4"/>
        </w:numPr>
        <w:jc w:val="both"/>
        <w:rPr>
          <w:rFonts w:ascii="Arial" w:hAnsi="Arial" w:cs="Arial"/>
          <w:sz w:val="24"/>
          <w:szCs w:val="24"/>
        </w:rPr>
      </w:pPr>
      <w:r w:rsidRPr="003252D4">
        <w:rPr>
          <w:rFonts w:ascii="Arial" w:eastAsia="Times New Roman" w:hAnsi="Arial" w:cs="Arial"/>
          <w:sz w:val="24"/>
          <w:szCs w:val="24"/>
          <w:lang w:eastAsia="es-CO"/>
        </w:rPr>
        <w:t>Seguimiento a la implementación de TRD en archivo de gestión y organización documental.</w:t>
      </w:r>
    </w:p>
    <w:p w:rsidR="003252D4" w:rsidRPr="003252D4" w:rsidRDefault="003252D4" w:rsidP="004C539F">
      <w:pPr>
        <w:pStyle w:val="Prrafodelista"/>
        <w:numPr>
          <w:ilvl w:val="0"/>
          <w:numId w:val="4"/>
        </w:numPr>
        <w:jc w:val="both"/>
        <w:rPr>
          <w:rFonts w:ascii="Arial" w:hAnsi="Arial" w:cs="Arial"/>
          <w:sz w:val="24"/>
          <w:szCs w:val="24"/>
        </w:rPr>
      </w:pPr>
      <w:r w:rsidRPr="003252D4">
        <w:rPr>
          <w:rFonts w:ascii="Arial" w:hAnsi="Arial" w:cs="Arial"/>
          <w:sz w:val="24"/>
          <w:szCs w:val="24"/>
        </w:rPr>
        <w:t xml:space="preserve">Recibir y revisar en Transferencias </w:t>
      </w:r>
      <w:r w:rsidR="00440D9A" w:rsidRPr="003252D4">
        <w:rPr>
          <w:rFonts w:ascii="Arial" w:hAnsi="Arial" w:cs="Arial"/>
          <w:sz w:val="24"/>
          <w:szCs w:val="24"/>
        </w:rPr>
        <w:t>el tiempo</w:t>
      </w:r>
      <w:r w:rsidRPr="003252D4">
        <w:rPr>
          <w:rFonts w:ascii="Arial" w:hAnsi="Arial" w:cs="Arial"/>
          <w:sz w:val="24"/>
          <w:szCs w:val="24"/>
        </w:rPr>
        <w:t xml:space="preserve"> de retención y presentación de </w:t>
      </w:r>
      <w:r w:rsidR="00440D9A" w:rsidRPr="003252D4">
        <w:rPr>
          <w:rFonts w:ascii="Arial" w:hAnsi="Arial" w:cs="Arial"/>
          <w:sz w:val="24"/>
          <w:szCs w:val="24"/>
        </w:rPr>
        <w:t>los documentos</w:t>
      </w:r>
      <w:r w:rsidRPr="003252D4">
        <w:rPr>
          <w:rFonts w:ascii="Arial" w:hAnsi="Arial" w:cs="Arial"/>
          <w:sz w:val="24"/>
          <w:szCs w:val="24"/>
        </w:rPr>
        <w:t xml:space="preserve"> </w:t>
      </w:r>
      <w:r w:rsidR="00440D9A" w:rsidRPr="003252D4">
        <w:rPr>
          <w:rFonts w:ascii="Arial" w:hAnsi="Arial" w:cs="Arial"/>
          <w:sz w:val="24"/>
          <w:szCs w:val="24"/>
        </w:rPr>
        <w:t>entregados según</w:t>
      </w:r>
      <w:r w:rsidRPr="003252D4">
        <w:rPr>
          <w:rFonts w:ascii="Arial" w:hAnsi="Arial" w:cs="Arial"/>
          <w:sz w:val="24"/>
          <w:szCs w:val="24"/>
        </w:rPr>
        <w:t xml:space="preserve"> TRD. </w:t>
      </w:r>
    </w:p>
    <w:p w:rsidR="003252D4" w:rsidRPr="003252D4" w:rsidRDefault="003252D4" w:rsidP="004C539F">
      <w:pPr>
        <w:pStyle w:val="Prrafodelista"/>
        <w:numPr>
          <w:ilvl w:val="0"/>
          <w:numId w:val="4"/>
        </w:numPr>
        <w:jc w:val="both"/>
        <w:rPr>
          <w:rFonts w:ascii="Arial" w:hAnsi="Arial" w:cs="Arial"/>
          <w:sz w:val="24"/>
          <w:szCs w:val="24"/>
        </w:rPr>
      </w:pPr>
      <w:r>
        <w:rPr>
          <w:rFonts w:ascii="Arial" w:eastAsia="Times New Roman" w:hAnsi="Arial" w:cs="Arial"/>
          <w:sz w:val="24"/>
          <w:szCs w:val="24"/>
          <w:lang w:eastAsia="es-CO"/>
        </w:rPr>
        <w:t>D</w:t>
      </w:r>
      <w:r w:rsidRPr="003252D4">
        <w:rPr>
          <w:rFonts w:ascii="Arial" w:eastAsia="Times New Roman" w:hAnsi="Arial" w:cs="Arial"/>
          <w:sz w:val="24"/>
          <w:szCs w:val="24"/>
          <w:lang w:eastAsia="es-CO"/>
        </w:rPr>
        <w:t>iagnóstico de la digitalización de la información por Dependencia</w:t>
      </w:r>
    </w:p>
    <w:p w:rsidR="003252D4" w:rsidRPr="003252D4" w:rsidRDefault="003252D4" w:rsidP="004C539F">
      <w:pPr>
        <w:pStyle w:val="Prrafodelista"/>
        <w:numPr>
          <w:ilvl w:val="0"/>
          <w:numId w:val="4"/>
        </w:numPr>
        <w:jc w:val="both"/>
        <w:rPr>
          <w:rFonts w:ascii="Arial" w:hAnsi="Arial" w:cs="Arial"/>
          <w:sz w:val="24"/>
          <w:szCs w:val="24"/>
        </w:rPr>
      </w:pPr>
      <w:r w:rsidRPr="003252D4">
        <w:rPr>
          <w:rFonts w:ascii="Arial" w:hAnsi="Arial" w:cs="Arial"/>
          <w:sz w:val="24"/>
          <w:szCs w:val="24"/>
        </w:rPr>
        <w:t>Seguimiento por Dependencia aplicación Ley 1712 año 2017 RAI Según lineamientos.</w:t>
      </w:r>
    </w:p>
    <w:p w:rsidR="003252D4" w:rsidRPr="003252D4" w:rsidRDefault="003252D4" w:rsidP="004C539F">
      <w:pPr>
        <w:pStyle w:val="Prrafodelista"/>
        <w:numPr>
          <w:ilvl w:val="0"/>
          <w:numId w:val="4"/>
        </w:numPr>
        <w:jc w:val="both"/>
        <w:rPr>
          <w:rFonts w:ascii="Arial" w:hAnsi="Arial" w:cs="Arial"/>
          <w:sz w:val="24"/>
          <w:szCs w:val="24"/>
        </w:rPr>
      </w:pPr>
      <w:r w:rsidRPr="003252D4">
        <w:rPr>
          <w:rFonts w:ascii="Arial" w:eastAsia="Calibri" w:hAnsi="Arial" w:cs="Arial"/>
          <w:sz w:val="24"/>
          <w:szCs w:val="24"/>
        </w:rPr>
        <w:t xml:space="preserve">Fortalecimiento de la cultura cero papeles: las comunicaciones oficiales Internas que produce cada </w:t>
      </w:r>
      <w:r w:rsidR="00440D9A" w:rsidRPr="003252D4">
        <w:rPr>
          <w:rFonts w:ascii="Arial" w:eastAsia="Calibri" w:hAnsi="Arial" w:cs="Arial"/>
          <w:sz w:val="24"/>
          <w:szCs w:val="24"/>
        </w:rPr>
        <w:t>Servidor dentro</w:t>
      </w:r>
      <w:r w:rsidRPr="003252D4">
        <w:rPr>
          <w:rFonts w:ascii="Arial" w:eastAsia="Calibri" w:hAnsi="Arial" w:cs="Arial"/>
          <w:sz w:val="24"/>
          <w:szCs w:val="24"/>
        </w:rPr>
        <w:t xml:space="preserve"> de sus funciones deben ser radicadas y enviadas virtualmente a través del Software </w:t>
      </w:r>
      <w:proofErr w:type="spellStart"/>
      <w:r w:rsidRPr="003252D4">
        <w:rPr>
          <w:rFonts w:ascii="Arial" w:eastAsia="Calibri" w:hAnsi="Arial" w:cs="Arial"/>
          <w:sz w:val="24"/>
          <w:szCs w:val="24"/>
        </w:rPr>
        <w:t>Sevenet</w:t>
      </w:r>
      <w:proofErr w:type="spellEnd"/>
      <w:r w:rsidRPr="003252D4">
        <w:rPr>
          <w:rFonts w:ascii="Arial" w:eastAsia="Calibri" w:hAnsi="Arial" w:cs="Arial"/>
          <w:sz w:val="24"/>
          <w:szCs w:val="24"/>
        </w:rPr>
        <w:t>.</w:t>
      </w:r>
    </w:p>
    <w:p w:rsidR="003252D4" w:rsidRPr="003252D4" w:rsidRDefault="003D7EB6" w:rsidP="004C539F">
      <w:pPr>
        <w:pStyle w:val="Prrafodelista"/>
        <w:numPr>
          <w:ilvl w:val="0"/>
          <w:numId w:val="4"/>
        </w:numPr>
        <w:jc w:val="both"/>
        <w:rPr>
          <w:rFonts w:ascii="Arial" w:hAnsi="Arial" w:cs="Arial"/>
          <w:sz w:val="24"/>
          <w:szCs w:val="24"/>
        </w:rPr>
      </w:pPr>
      <w:r>
        <w:rPr>
          <w:rFonts w:ascii="Arial" w:eastAsia="Times New Roman" w:hAnsi="Arial" w:cs="Arial"/>
          <w:sz w:val="24"/>
          <w:szCs w:val="24"/>
          <w:lang w:eastAsia="es-CO"/>
        </w:rPr>
        <w:t>Acompañamiento t</w:t>
      </w:r>
      <w:r w:rsidR="003252D4" w:rsidRPr="003252D4">
        <w:rPr>
          <w:rFonts w:ascii="Arial" w:eastAsia="Times New Roman" w:hAnsi="Arial" w:cs="Arial"/>
          <w:sz w:val="24"/>
          <w:szCs w:val="24"/>
          <w:lang w:eastAsia="es-CO"/>
        </w:rPr>
        <w:t>écnico a las  dependencias del manejo y organización según manual AGN</w:t>
      </w:r>
    </w:p>
    <w:p w:rsidR="003252D4" w:rsidRPr="003252D4" w:rsidRDefault="003252D4" w:rsidP="004C539F">
      <w:pPr>
        <w:pStyle w:val="Prrafodelista"/>
        <w:numPr>
          <w:ilvl w:val="0"/>
          <w:numId w:val="4"/>
        </w:numPr>
        <w:jc w:val="both"/>
        <w:rPr>
          <w:rFonts w:ascii="Arial" w:hAnsi="Arial" w:cs="Arial"/>
          <w:sz w:val="24"/>
          <w:szCs w:val="24"/>
        </w:rPr>
      </w:pPr>
      <w:r w:rsidRPr="003252D4">
        <w:rPr>
          <w:rFonts w:ascii="Arial" w:eastAsia="Times New Roman" w:hAnsi="Arial" w:cs="Arial"/>
          <w:sz w:val="24"/>
          <w:szCs w:val="24"/>
          <w:lang w:eastAsia="es-CO"/>
        </w:rPr>
        <w:t>Recolección del archivo de fotografías clasificación y organización narrativa.</w:t>
      </w:r>
    </w:p>
    <w:p w:rsidR="003252D4" w:rsidRPr="003252D4" w:rsidRDefault="003252D4" w:rsidP="003252D4">
      <w:pPr>
        <w:pStyle w:val="Prrafodelista"/>
        <w:jc w:val="both"/>
        <w:rPr>
          <w:rFonts w:ascii="Arial" w:hAnsi="Arial" w:cs="Arial"/>
          <w:sz w:val="24"/>
          <w:szCs w:val="24"/>
        </w:rPr>
      </w:pPr>
    </w:p>
    <w:p w:rsidR="003252D4" w:rsidRPr="003252D4" w:rsidRDefault="003252D4" w:rsidP="003252D4">
      <w:pPr>
        <w:jc w:val="both"/>
        <w:rPr>
          <w:rFonts w:ascii="Arial" w:hAnsi="Arial" w:cs="Arial"/>
          <w:sz w:val="24"/>
          <w:szCs w:val="24"/>
        </w:rPr>
      </w:pPr>
    </w:p>
    <w:p w:rsidR="00BA105A" w:rsidRDefault="00BA105A" w:rsidP="001D276C">
      <w:pPr>
        <w:jc w:val="both"/>
        <w:rPr>
          <w:rFonts w:ascii="Arial" w:hAnsi="Arial" w:cs="Arial"/>
          <w:sz w:val="24"/>
        </w:rPr>
      </w:pPr>
    </w:p>
    <w:p w:rsidR="00BA105A" w:rsidRDefault="00BA105A" w:rsidP="001D276C">
      <w:pPr>
        <w:jc w:val="both"/>
        <w:rPr>
          <w:rFonts w:ascii="Arial" w:hAnsi="Arial" w:cs="Arial"/>
          <w:sz w:val="24"/>
        </w:rPr>
      </w:pPr>
    </w:p>
    <w:p w:rsidR="00BA105A" w:rsidRDefault="00BA105A" w:rsidP="001D276C">
      <w:pPr>
        <w:jc w:val="both"/>
        <w:rPr>
          <w:rFonts w:ascii="Arial" w:hAnsi="Arial" w:cs="Arial"/>
          <w:sz w:val="24"/>
        </w:rPr>
      </w:pPr>
    </w:p>
    <w:p w:rsidR="00BA105A" w:rsidRDefault="00BA105A" w:rsidP="001D276C">
      <w:pPr>
        <w:jc w:val="both"/>
        <w:rPr>
          <w:rFonts w:ascii="Arial" w:hAnsi="Arial" w:cs="Arial"/>
          <w:sz w:val="24"/>
        </w:rPr>
      </w:pPr>
    </w:p>
    <w:p w:rsidR="00932243" w:rsidRDefault="00932243" w:rsidP="00A90148">
      <w:pPr>
        <w:pStyle w:val="Ttulo1"/>
        <w:numPr>
          <w:ilvl w:val="0"/>
          <w:numId w:val="3"/>
        </w:numPr>
        <w:spacing w:before="0"/>
        <w:rPr>
          <w:rFonts w:ascii="Arial" w:hAnsi="Arial" w:cs="Arial"/>
          <w:color w:val="auto"/>
          <w:sz w:val="24"/>
          <w:szCs w:val="24"/>
        </w:rPr>
      </w:pPr>
      <w:bookmarkStart w:id="44" w:name="_Toc505156884"/>
      <w:r w:rsidRPr="00A275EA">
        <w:rPr>
          <w:rFonts w:ascii="Arial" w:hAnsi="Arial" w:cs="Arial"/>
          <w:color w:val="auto"/>
          <w:sz w:val="24"/>
          <w:szCs w:val="24"/>
        </w:rPr>
        <w:t>GESTIÓN FINANCIERA</w:t>
      </w:r>
      <w:bookmarkEnd w:id="44"/>
      <w:r w:rsidRPr="00A275EA">
        <w:rPr>
          <w:rFonts w:ascii="Arial" w:hAnsi="Arial" w:cs="Arial"/>
          <w:color w:val="auto"/>
          <w:sz w:val="24"/>
          <w:szCs w:val="24"/>
        </w:rPr>
        <w:t xml:space="preserve"> </w:t>
      </w:r>
    </w:p>
    <w:p w:rsidR="00A275EA" w:rsidRDefault="00A275EA" w:rsidP="00A275EA">
      <w:pPr>
        <w:rPr>
          <w:rFonts w:ascii="Arial" w:hAnsi="Arial" w:cs="Arial"/>
          <w:sz w:val="24"/>
          <w:szCs w:val="24"/>
        </w:rPr>
      </w:pPr>
    </w:p>
    <w:p w:rsidR="00E265AF" w:rsidRPr="00E265AF" w:rsidRDefault="00E265AF" w:rsidP="00E265AF">
      <w:pPr>
        <w:rPr>
          <w:rFonts w:ascii="Arial" w:hAnsi="Arial" w:cs="Arial"/>
          <w:sz w:val="24"/>
          <w:szCs w:val="24"/>
        </w:rPr>
      </w:pPr>
      <w:r w:rsidRPr="00E265AF">
        <w:rPr>
          <w:rFonts w:ascii="Arial" w:hAnsi="Arial" w:cs="Arial"/>
          <w:sz w:val="24"/>
          <w:szCs w:val="24"/>
        </w:rPr>
        <w:t xml:space="preserve">Para el cumplimiento de esta estrategia </w:t>
      </w:r>
      <w:r w:rsidR="006B650F">
        <w:rPr>
          <w:rFonts w:ascii="Arial" w:hAnsi="Arial" w:cs="Arial"/>
          <w:sz w:val="24"/>
          <w:szCs w:val="24"/>
        </w:rPr>
        <w:t xml:space="preserve">en la vigencia 2017 </w:t>
      </w:r>
      <w:r w:rsidRPr="00E265AF">
        <w:rPr>
          <w:rFonts w:ascii="Arial" w:hAnsi="Arial" w:cs="Arial"/>
          <w:sz w:val="24"/>
          <w:szCs w:val="24"/>
        </w:rPr>
        <w:t>se analizan bajo las siguientes variables:</w:t>
      </w:r>
    </w:p>
    <w:p w:rsidR="00E265AF" w:rsidRPr="00E265AF" w:rsidRDefault="00E265AF" w:rsidP="004C539F">
      <w:pPr>
        <w:keepNext/>
        <w:keepLines/>
        <w:numPr>
          <w:ilvl w:val="1"/>
          <w:numId w:val="3"/>
        </w:numPr>
        <w:spacing w:before="200" w:after="0"/>
        <w:outlineLvl w:val="1"/>
        <w:rPr>
          <w:rFonts w:ascii="Arial" w:eastAsiaTheme="majorEastAsia" w:hAnsi="Arial" w:cs="Arial"/>
          <w:b/>
          <w:bCs/>
          <w:sz w:val="24"/>
          <w:szCs w:val="24"/>
        </w:rPr>
      </w:pPr>
      <w:bookmarkStart w:id="45" w:name="_Toc505156885"/>
      <w:r w:rsidRPr="00E265AF">
        <w:rPr>
          <w:rFonts w:ascii="Arial" w:eastAsiaTheme="majorEastAsia" w:hAnsi="Arial" w:cs="Arial"/>
          <w:b/>
          <w:bCs/>
          <w:sz w:val="24"/>
          <w:szCs w:val="24"/>
        </w:rPr>
        <w:t>Ejecución Presupuestal</w:t>
      </w:r>
      <w:bookmarkEnd w:id="45"/>
    </w:p>
    <w:p w:rsidR="00E265AF" w:rsidRPr="00E265AF" w:rsidRDefault="00E265AF" w:rsidP="00E265AF">
      <w:pPr>
        <w:spacing w:after="0"/>
        <w:jc w:val="both"/>
        <w:rPr>
          <w:rFonts w:ascii="Arial" w:hAnsi="Arial" w:cs="Arial"/>
          <w:sz w:val="24"/>
          <w:szCs w:val="24"/>
        </w:rPr>
      </w:pPr>
    </w:p>
    <w:p w:rsidR="00E265AF" w:rsidRPr="00E265AF" w:rsidRDefault="00E265AF" w:rsidP="00E265AF">
      <w:pPr>
        <w:spacing w:after="0"/>
        <w:jc w:val="both"/>
        <w:rPr>
          <w:rFonts w:ascii="Arial" w:hAnsi="Arial" w:cs="Arial"/>
          <w:sz w:val="24"/>
          <w:szCs w:val="24"/>
        </w:rPr>
      </w:pPr>
      <w:r w:rsidRPr="00E265AF">
        <w:rPr>
          <w:rFonts w:ascii="Arial" w:hAnsi="Arial" w:cs="Arial"/>
          <w:sz w:val="24"/>
          <w:szCs w:val="24"/>
        </w:rPr>
        <w:lastRenderedPageBreak/>
        <w:t xml:space="preserve">La ejecución presupuestal </w:t>
      </w:r>
      <w:r>
        <w:rPr>
          <w:rFonts w:ascii="Arial" w:hAnsi="Arial" w:cs="Arial"/>
          <w:sz w:val="24"/>
          <w:szCs w:val="24"/>
        </w:rPr>
        <w:t xml:space="preserve">a </w:t>
      </w:r>
      <w:r w:rsidR="004657E7">
        <w:rPr>
          <w:rFonts w:ascii="Arial" w:hAnsi="Arial" w:cs="Arial"/>
          <w:sz w:val="24"/>
          <w:szCs w:val="24"/>
        </w:rPr>
        <w:t>diciembre 31 de 2017 asciende al 94</w:t>
      </w:r>
      <w:r w:rsidRPr="00E265AF">
        <w:rPr>
          <w:rFonts w:ascii="Arial" w:hAnsi="Arial" w:cs="Arial"/>
          <w:sz w:val="24"/>
          <w:szCs w:val="24"/>
        </w:rPr>
        <w:t>% de</w:t>
      </w:r>
      <w:r w:rsidR="004657E7">
        <w:rPr>
          <w:rFonts w:ascii="Arial" w:hAnsi="Arial" w:cs="Arial"/>
          <w:sz w:val="24"/>
          <w:szCs w:val="24"/>
        </w:rPr>
        <w:t>l</w:t>
      </w:r>
      <w:r w:rsidRPr="00E265AF">
        <w:rPr>
          <w:rFonts w:ascii="Arial" w:hAnsi="Arial" w:cs="Arial"/>
          <w:sz w:val="24"/>
          <w:szCs w:val="24"/>
        </w:rPr>
        <w:t xml:space="preserve"> </w:t>
      </w:r>
      <w:r w:rsidR="004657E7">
        <w:rPr>
          <w:rFonts w:ascii="Arial" w:hAnsi="Arial" w:cs="Arial"/>
          <w:sz w:val="24"/>
          <w:szCs w:val="24"/>
        </w:rPr>
        <w:t>total del presupuesto de la vigencia</w:t>
      </w:r>
      <w:r w:rsidRPr="00E265AF">
        <w:rPr>
          <w:rFonts w:ascii="Arial" w:hAnsi="Arial" w:cs="Arial"/>
          <w:sz w:val="24"/>
          <w:szCs w:val="24"/>
        </w:rPr>
        <w:t>; donde la ejecución de Gastos de funcionamien</w:t>
      </w:r>
      <w:r w:rsidR="004657E7">
        <w:rPr>
          <w:rFonts w:ascii="Arial" w:hAnsi="Arial" w:cs="Arial"/>
          <w:sz w:val="24"/>
          <w:szCs w:val="24"/>
        </w:rPr>
        <w:t>to asciende a 91</w:t>
      </w:r>
      <w:r w:rsidRPr="00E265AF">
        <w:rPr>
          <w:rFonts w:ascii="Arial" w:hAnsi="Arial" w:cs="Arial"/>
          <w:sz w:val="24"/>
          <w:szCs w:val="24"/>
        </w:rPr>
        <w:t>%, mientras que los ga</w:t>
      </w:r>
      <w:r w:rsidR="004657E7">
        <w:rPr>
          <w:rFonts w:ascii="Arial" w:hAnsi="Arial" w:cs="Arial"/>
          <w:sz w:val="24"/>
          <w:szCs w:val="24"/>
        </w:rPr>
        <w:t>stos de Inversión ascienden a los 100%, discriminados</w:t>
      </w:r>
      <w:r w:rsidRPr="00E265AF">
        <w:rPr>
          <w:rFonts w:ascii="Arial" w:hAnsi="Arial" w:cs="Arial"/>
          <w:sz w:val="24"/>
          <w:szCs w:val="24"/>
        </w:rPr>
        <w:t xml:space="preserve"> de la siguiente manera:</w:t>
      </w:r>
    </w:p>
    <w:p w:rsidR="00E265AF" w:rsidRPr="00E265AF" w:rsidRDefault="00E265AF" w:rsidP="00E265AF">
      <w:pPr>
        <w:spacing w:after="0"/>
        <w:jc w:val="both"/>
        <w:rPr>
          <w:rFonts w:ascii="Arial" w:hAnsi="Arial" w:cs="Arial"/>
          <w:sz w:val="24"/>
          <w:szCs w:val="24"/>
        </w:rPr>
      </w:pPr>
    </w:p>
    <w:p w:rsidR="00E265AF" w:rsidRDefault="00A90148" w:rsidP="00E265AF">
      <w:pPr>
        <w:spacing w:after="0"/>
        <w:jc w:val="both"/>
        <w:rPr>
          <w:rFonts w:ascii="Arial" w:hAnsi="Arial" w:cs="Arial"/>
          <w:sz w:val="18"/>
          <w:szCs w:val="18"/>
        </w:rPr>
      </w:pPr>
      <w:r>
        <w:rPr>
          <w:rFonts w:ascii="Arial" w:hAnsi="Arial" w:cs="Arial"/>
          <w:b/>
          <w:sz w:val="18"/>
          <w:szCs w:val="18"/>
        </w:rPr>
        <w:t>Tabla 15</w:t>
      </w:r>
      <w:r w:rsidR="00E265AF" w:rsidRPr="00E265AF">
        <w:rPr>
          <w:rFonts w:ascii="Arial" w:hAnsi="Arial" w:cs="Arial"/>
          <w:b/>
          <w:sz w:val="18"/>
          <w:szCs w:val="18"/>
        </w:rPr>
        <w:t xml:space="preserve">. </w:t>
      </w:r>
      <w:r w:rsidR="00E265AF" w:rsidRPr="00E265AF">
        <w:rPr>
          <w:rFonts w:ascii="Arial" w:hAnsi="Arial" w:cs="Arial"/>
          <w:sz w:val="18"/>
          <w:szCs w:val="18"/>
        </w:rPr>
        <w:t xml:space="preserve">Ejecución Presupuestal </w:t>
      </w:r>
    </w:p>
    <w:tbl>
      <w:tblPr>
        <w:tblW w:w="8580" w:type="dxa"/>
        <w:tblCellMar>
          <w:left w:w="70" w:type="dxa"/>
          <w:right w:w="70" w:type="dxa"/>
        </w:tblCellMar>
        <w:tblLook w:val="04A0" w:firstRow="1" w:lastRow="0" w:firstColumn="1" w:lastColumn="0" w:noHBand="0" w:noVBand="1"/>
      </w:tblPr>
      <w:tblGrid>
        <w:gridCol w:w="1640"/>
        <w:gridCol w:w="1840"/>
        <w:gridCol w:w="1840"/>
        <w:gridCol w:w="1905"/>
        <w:gridCol w:w="1355"/>
      </w:tblGrid>
      <w:tr w:rsidR="004657E7" w:rsidRPr="004657E7" w:rsidTr="004657E7">
        <w:trPr>
          <w:trHeight w:val="450"/>
        </w:trPr>
        <w:tc>
          <w:tcPr>
            <w:tcW w:w="16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CONCEPTO</w:t>
            </w:r>
          </w:p>
        </w:tc>
        <w:tc>
          <w:tcPr>
            <w:tcW w:w="1840" w:type="dxa"/>
            <w:tcBorders>
              <w:top w:val="single" w:sz="4" w:space="0" w:color="auto"/>
              <w:left w:val="nil"/>
              <w:bottom w:val="single" w:sz="4" w:space="0" w:color="auto"/>
              <w:right w:val="single" w:sz="4" w:space="0" w:color="auto"/>
            </w:tcBorders>
            <w:shd w:val="clear" w:color="000000" w:fill="FFC000"/>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Apropiación Vigente</w:t>
            </w:r>
          </w:p>
        </w:tc>
        <w:tc>
          <w:tcPr>
            <w:tcW w:w="1840" w:type="dxa"/>
            <w:tcBorders>
              <w:top w:val="single" w:sz="4" w:space="0" w:color="auto"/>
              <w:left w:val="nil"/>
              <w:bottom w:val="single" w:sz="4" w:space="0" w:color="auto"/>
              <w:right w:val="single" w:sz="4" w:space="0" w:color="auto"/>
            </w:tcBorders>
            <w:shd w:val="clear" w:color="000000" w:fill="FFC000"/>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Total Compromiso</w:t>
            </w:r>
          </w:p>
        </w:tc>
        <w:tc>
          <w:tcPr>
            <w:tcW w:w="1905" w:type="dxa"/>
            <w:tcBorders>
              <w:top w:val="single" w:sz="4" w:space="0" w:color="auto"/>
              <w:left w:val="nil"/>
              <w:bottom w:val="single" w:sz="4" w:space="0" w:color="auto"/>
              <w:right w:val="single" w:sz="4" w:space="0" w:color="auto"/>
            </w:tcBorders>
            <w:shd w:val="clear" w:color="000000" w:fill="FFC000"/>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Apropiación Disponible</w:t>
            </w:r>
          </w:p>
        </w:tc>
        <w:tc>
          <w:tcPr>
            <w:tcW w:w="1355" w:type="dxa"/>
            <w:tcBorders>
              <w:top w:val="single" w:sz="4" w:space="0" w:color="auto"/>
              <w:left w:val="nil"/>
              <w:bottom w:val="single" w:sz="4" w:space="0" w:color="auto"/>
              <w:right w:val="single" w:sz="4" w:space="0" w:color="auto"/>
            </w:tcBorders>
            <w:shd w:val="clear" w:color="000000" w:fill="FFC000"/>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 de Ejecución</w:t>
            </w:r>
          </w:p>
        </w:tc>
      </w:tr>
      <w:tr w:rsidR="004657E7" w:rsidRPr="004657E7" w:rsidTr="004657E7">
        <w:trPr>
          <w:trHeight w:val="22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Funcionamiento</w:t>
            </w:r>
          </w:p>
        </w:tc>
        <w:tc>
          <w:tcPr>
            <w:tcW w:w="1840" w:type="dxa"/>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5,824,708,765 </w:t>
            </w:r>
          </w:p>
        </w:tc>
        <w:tc>
          <w:tcPr>
            <w:tcW w:w="1840" w:type="dxa"/>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5,282,038,810 </w:t>
            </w:r>
          </w:p>
        </w:tc>
        <w:tc>
          <w:tcPr>
            <w:tcW w:w="1905" w:type="dxa"/>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542,669,955 </w:t>
            </w:r>
          </w:p>
        </w:tc>
        <w:tc>
          <w:tcPr>
            <w:tcW w:w="1355" w:type="dxa"/>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91%</w:t>
            </w:r>
          </w:p>
        </w:tc>
      </w:tr>
      <w:tr w:rsidR="004657E7" w:rsidRPr="004657E7" w:rsidTr="004657E7">
        <w:trPr>
          <w:trHeight w:val="22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Inversión</w:t>
            </w:r>
          </w:p>
        </w:tc>
        <w:tc>
          <w:tcPr>
            <w:tcW w:w="1840" w:type="dxa"/>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3,208,495,561 </w:t>
            </w:r>
          </w:p>
        </w:tc>
        <w:tc>
          <w:tcPr>
            <w:tcW w:w="1840" w:type="dxa"/>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3,208,495,561 </w:t>
            </w:r>
          </w:p>
        </w:tc>
        <w:tc>
          <w:tcPr>
            <w:tcW w:w="1905" w:type="dxa"/>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   </w:t>
            </w:r>
          </w:p>
        </w:tc>
        <w:tc>
          <w:tcPr>
            <w:tcW w:w="1355" w:type="dxa"/>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100%</w:t>
            </w:r>
          </w:p>
        </w:tc>
      </w:tr>
      <w:tr w:rsidR="004657E7" w:rsidRPr="004657E7" w:rsidTr="004657E7">
        <w:trPr>
          <w:trHeight w:val="45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TOTAL PRESUPUESTO</w:t>
            </w:r>
          </w:p>
        </w:tc>
        <w:tc>
          <w:tcPr>
            <w:tcW w:w="1840" w:type="dxa"/>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 xml:space="preserve"> $            9,033,204,326 </w:t>
            </w:r>
          </w:p>
        </w:tc>
        <w:tc>
          <w:tcPr>
            <w:tcW w:w="1840" w:type="dxa"/>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 xml:space="preserve"> $            8,490,534,371 </w:t>
            </w:r>
          </w:p>
        </w:tc>
        <w:tc>
          <w:tcPr>
            <w:tcW w:w="1905" w:type="dxa"/>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 xml:space="preserve"> $              542,669,955 </w:t>
            </w:r>
          </w:p>
        </w:tc>
        <w:tc>
          <w:tcPr>
            <w:tcW w:w="1355" w:type="dxa"/>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94.0%</w:t>
            </w:r>
          </w:p>
        </w:tc>
      </w:tr>
    </w:tbl>
    <w:p w:rsidR="00E265AF" w:rsidRPr="0070098C" w:rsidRDefault="00E265AF" w:rsidP="0070098C">
      <w:pPr>
        <w:spacing w:after="0"/>
        <w:jc w:val="right"/>
        <w:rPr>
          <w:rFonts w:ascii="Arial" w:hAnsi="Arial" w:cs="Arial"/>
          <w:sz w:val="16"/>
          <w:szCs w:val="16"/>
        </w:rPr>
      </w:pPr>
      <w:r w:rsidRPr="00E265AF">
        <w:rPr>
          <w:rFonts w:ascii="Arial" w:hAnsi="Arial" w:cs="Arial"/>
          <w:b/>
          <w:sz w:val="16"/>
          <w:szCs w:val="16"/>
        </w:rPr>
        <w:t>Fuente:</w:t>
      </w:r>
      <w:r w:rsidR="0070098C">
        <w:rPr>
          <w:rFonts w:ascii="Arial" w:hAnsi="Arial" w:cs="Arial"/>
          <w:sz w:val="16"/>
          <w:szCs w:val="16"/>
        </w:rPr>
        <w:t xml:space="preserve"> Registros SIIF</w:t>
      </w:r>
    </w:p>
    <w:p w:rsidR="004657E7" w:rsidRDefault="004657E7" w:rsidP="00E265AF">
      <w:pPr>
        <w:spacing w:after="0"/>
        <w:jc w:val="both"/>
        <w:rPr>
          <w:rFonts w:ascii="Arial" w:hAnsi="Arial" w:cs="Arial"/>
          <w:sz w:val="24"/>
          <w:szCs w:val="24"/>
        </w:rPr>
      </w:pPr>
    </w:p>
    <w:p w:rsidR="004657E7" w:rsidRDefault="004657E7" w:rsidP="00E265AF">
      <w:pPr>
        <w:spacing w:after="0"/>
        <w:jc w:val="both"/>
        <w:rPr>
          <w:rFonts w:ascii="Arial" w:hAnsi="Arial" w:cs="Arial"/>
          <w:sz w:val="24"/>
          <w:szCs w:val="24"/>
        </w:rPr>
      </w:pPr>
      <w:r>
        <w:rPr>
          <w:rFonts w:ascii="Arial" w:hAnsi="Arial" w:cs="Arial"/>
          <w:sz w:val="24"/>
          <w:szCs w:val="24"/>
        </w:rPr>
        <w:t>A continuación se detalla el nivel de ejecución de</w:t>
      </w:r>
      <w:r w:rsidR="00F948A0">
        <w:rPr>
          <w:rFonts w:ascii="Arial" w:hAnsi="Arial" w:cs="Arial"/>
          <w:sz w:val="24"/>
          <w:szCs w:val="24"/>
        </w:rPr>
        <w:t>l presupuesto de</w:t>
      </w:r>
      <w:r>
        <w:rPr>
          <w:rFonts w:ascii="Arial" w:hAnsi="Arial" w:cs="Arial"/>
          <w:sz w:val="24"/>
          <w:szCs w:val="24"/>
        </w:rPr>
        <w:t xml:space="preserve"> gastos de funcionamiento que en total asciende a un nivel de ejecución del 91%, de los cuales se ejecutaron el 100% de los recursos de la Fuente Nación que corresponden al </w:t>
      </w:r>
      <w:r w:rsidR="00F948A0">
        <w:rPr>
          <w:rFonts w:ascii="Arial" w:hAnsi="Arial" w:cs="Arial"/>
          <w:sz w:val="24"/>
          <w:szCs w:val="24"/>
        </w:rPr>
        <w:t xml:space="preserve">69% </w:t>
      </w:r>
      <w:r>
        <w:rPr>
          <w:rFonts w:ascii="Arial" w:hAnsi="Arial" w:cs="Arial"/>
          <w:sz w:val="24"/>
          <w:szCs w:val="24"/>
        </w:rPr>
        <w:t xml:space="preserve">del total </w:t>
      </w:r>
      <w:r w:rsidR="00F948A0">
        <w:rPr>
          <w:rFonts w:ascii="Arial" w:hAnsi="Arial" w:cs="Arial"/>
          <w:sz w:val="24"/>
          <w:szCs w:val="24"/>
        </w:rPr>
        <w:t xml:space="preserve">del presupuesto de gastos de funcionamiento </w:t>
      </w:r>
      <w:r>
        <w:rPr>
          <w:rFonts w:ascii="Arial" w:hAnsi="Arial" w:cs="Arial"/>
          <w:sz w:val="24"/>
          <w:szCs w:val="24"/>
        </w:rPr>
        <w:t xml:space="preserve">y el 70% de los recursos de Fuente Propios que corresponden al </w:t>
      </w:r>
      <w:r w:rsidR="00F948A0">
        <w:rPr>
          <w:rFonts w:ascii="Arial" w:hAnsi="Arial" w:cs="Arial"/>
          <w:sz w:val="24"/>
          <w:szCs w:val="24"/>
        </w:rPr>
        <w:t>31%</w:t>
      </w:r>
      <w:r>
        <w:rPr>
          <w:rFonts w:ascii="Arial" w:hAnsi="Arial" w:cs="Arial"/>
          <w:sz w:val="24"/>
          <w:szCs w:val="24"/>
        </w:rPr>
        <w:t xml:space="preserve"> </w:t>
      </w:r>
      <w:r w:rsidR="00F948A0">
        <w:rPr>
          <w:rFonts w:ascii="Arial" w:hAnsi="Arial" w:cs="Arial"/>
          <w:sz w:val="24"/>
          <w:szCs w:val="24"/>
        </w:rPr>
        <w:t>restantes.</w:t>
      </w:r>
    </w:p>
    <w:p w:rsidR="00A90148" w:rsidRDefault="00A90148" w:rsidP="00E265AF">
      <w:pPr>
        <w:spacing w:after="0"/>
        <w:jc w:val="both"/>
        <w:rPr>
          <w:rFonts w:ascii="Arial" w:hAnsi="Arial" w:cs="Arial"/>
          <w:sz w:val="24"/>
          <w:szCs w:val="24"/>
        </w:rPr>
      </w:pPr>
    </w:p>
    <w:p w:rsidR="00F948A0" w:rsidRDefault="00F948A0" w:rsidP="00E265AF">
      <w:pPr>
        <w:spacing w:after="0"/>
        <w:jc w:val="both"/>
        <w:rPr>
          <w:rFonts w:ascii="Arial" w:hAnsi="Arial" w:cs="Arial"/>
          <w:b/>
          <w:sz w:val="18"/>
          <w:szCs w:val="18"/>
        </w:rPr>
      </w:pPr>
    </w:p>
    <w:p w:rsidR="00E265AF" w:rsidRDefault="00A90148" w:rsidP="00E265AF">
      <w:pPr>
        <w:spacing w:after="0"/>
        <w:jc w:val="both"/>
        <w:rPr>
          <w:rFonts w:ascii="Arial" w:hAnsi="Arial" w:cs="Arial"/>
          <w:sz w:val="18"/>
          <w:szCs w:val="18"/>
        </w:rPr>
      </w:pPr>
      <w:r>
        <w:rPr>
          <w:rFonts w:ascii="Arial" w:hAnsi="Arial" w:cs="Arial"/>
          <w:b/>
          <w:sz w:val="18"/>
          <w:szCs w:val="18"/>
        </w:rPr>
        <w:t>Tabla 16</w:t>
      </w:r>
      <w:r w:rsidR="00E265AF" w:rsidRPr="00E265AF">
        <w:rPr>
          <w:rFonts w:ascii="Arial" w:hAnsi="Arial" w:cs="Arial"/>
          <w:b/>
          <w:sz w:val="18"/>
          <w:szCs w:val="18"/>
        </w:rPr>
        <w:t>.</w:t>
      </w:r>
      <w:r w:rsidR="00E265AF" w:rsidRPr="00E265AF">
        <w:rPr>
          <w:rFonts w:ascii="Arial" w:hAnsi="Arial" w:cs="Arial"/>
          <w:sz w:val="18"/>
          <w:szCs w:val="18"/>
        </w:rPr>
        <w:t xml:space="preserve"> Gastos de Funcionamiento</w:t>
      </w:r>
    </w:p>
    <w:tbl>
      <w:tblPr>
        <w:tblW w:w="5237" w:type="pct"/>
        <w:tblInd w:w="-289" w:type="dxa"/>
        <w:tblCellMar>
          <w:left w:w="70" w:type="dxa"/>
          <w:right w:w="70" w:type="dxa"/>
        </w:tblCellMar>
        <w:tblLook w:val="04A0" w:firstRow="1" w:lastRow="0" w:firstColumn="1" w:lastColumn="0" w:noHBand="0" w:noVBand="1"/>
      </w:tblPr>
      <w:tblGrid>
        <w:gridCol w:w="1606"/>
        <w:gridCol w:w="861"/>
        <w:gridCol w:w="435"/>
        <w:gridCol w:w="1831"/>
        <w:gridCol w:w="1831"/>
        <w:gridCol w:w="1786"/>
        <w:gridCol w:w="896"/>
      </w:tblGrid>
      <w:tr w:rsidR="004657E7" w:rsidRPr="004657E7" w:rsidTr="0012471F">
        <w:trPr>
          <w:trHeight w:val="450"/>
        </w:trPr>
        <w:tc>
          <w:tcPr>
            <w:tcW w:w="869"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Fuente</w:t>
            </w:r>
          </w:p>
        </w:tc>
        <w:tc>
          <w:tcPr>
            <w:tcW w:w="466" w:type="pct"/>
            <w:tcBorders>
              <w:top w:val="single" w:sz="4" w:space="0" w:color="auto"/>
              <w:left w:val="nil"/>
              <w:bottom w:val="single" w:sz="4" w:space="0" w:color="auto"/>
              <w:right w:val="single" w:sz="4" w:space="0" w:color="auto"/>
            </w:tcBorders>
            <w:shd w:val="clear" w:color="000000" w:fill="C4D79B"/>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Situación</w:t>
            </w:r>
          </w:p>
        </w:tc>
        <w:tc>
          <w:tcPr>
            <w:tcW w:w="235" w:type="pct"/>
            <w:tcBorders>
              <w:top w:val="single" w:sz="4" w:space="0" w:color="auto"/>
              <w:left w:val="nil"/>
              <w:bottom w:val="single" w:sz="4" w:space="0" w:color="auto"/>
              <w:right w:val="single" w:sz="4" w:space="0" w:color="auto"/>
            </w:tcBorders>
            <w:shd w:val="clear" w:color="000000" w:fill="C4D79B"/>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proofErr w:type="spellStart"/>
            <w:r w:rsidRPr="004657E7">
              <w:rPr>
                <w:rFonts w:ascii="Arial" w:eastAsia="Times New Roman" w:hAnsi="Arial" w:cs="Arial"/>
                <w:b/>
                <w:bCs/>
                <w:color w:val="000000"/>
                <w:sz w:val="16"/>
                <w:szCs w:val="16"/>
                <w:lang w:val="es-ES" w:eastAsia="es-ES"/>
              </w:rPr>
              <w:t>Rec</w:t>
            </w:r>
            <w:proofErr w:type="spellEnd"/>
          </w:p>
        </w:tc>
        <w:tc>
          <w:tcPr>
            <w:tcW w:w="990" w:type="pct"/>
            <w:tcBorders>
              <w:top w:val="single" w:sz="4" w:space="0" w:color="auto"/>
              <w:left w:val="nil"/>
              <w:bottom w:val="single" w:sz="4" w:space="0" w:color="auto"/>
              <w:right w:val="single" w:sz="4" w:space="0" w:color="auto"/>
            </w:tcBorders>
            <w:shd w:val="clear" w:color="000000" w:fill="C4D79B"/>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Apropiación Vigente</w:t>
            </w:r>
          </w:p>
        </w:tc>
        <w:tc>
          <w:tcPr>
            <w:tcW w:w="990" w:type="pct"/>
            <w:tcBorders>
              <w:top w:val="single" w:sz="4" w:space="0" w:color="auto"/>
              <w:left w:val="nil"/>
              <w:bottom w:val="single" w:sz="4" w:space="0" w:color="auto"/>
              <w:right w:val="single" w:sz="4" w:space="0" w:color="auto"/>
            </w:tcBorders>
            <w:shd w:val="clear" w:color="000000" w:fill="C4D79B"/>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Total Compromiso</w:t>
            </w:r>
          </w:p>
        </w:tc>
        <w:tc>
          <w:tcPr>
            <w:tcW w:w="966" w:type="pct"/>
            <w:tcBorders>
              <w:top w:val="single" w:sz="4" w:space="0" w:color="auto"/>
              <w:left w:val="nil"/>
              <w:bottom w:val="single" w:sz="4" w:space="0" w:color="auto"/>
              <w:right w:val="single" w:sz="4" w:space="0" w:color="auto"/>
            </w:tcBorders>
            <w:shd w:val="clear" w:color="000000" w:fill="C4D79B"/>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Apropiación Disponible</w:t>
            </w:r>
          </w:p>
        </w:tc>
        <w:tc>
          <w:tcPr>
            <w:tcW w:w="485" w:type="pct"/>
            <w:tcBorders>
              <w:top w:val="single" w:sz="4" w:space="0" w:color="auto"/>
              <w:left w:val="nil"/>
              <w:bottom w:val="single" w:sz="4" w:space="0" w:color="auto"/>
              <w:right w:val="single" w:sz="4" w:space="0" w:color="auto"/>
            </w:tcBorders>
            <w:shd w:val="clear" w:color="000000" w:fill="C4D79B"/>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 de Ejecución</w:t>
            </w:r>
          </w:p>
        </w:tc>
      </w:tr>
      <w:tr w:rsidR="004657E7" w:rsidRPr="004657E7" w:rsidTr="0012471F">
        <w:trPr>
          <w:trHeight w:val="225"/>
        </w:trPr>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Nación</w:t>
            </w:r>
          </w:p>
        </w:tc>
        <w:tc>
          <w:tcPr>
            <w:tcW w:w="466"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CSF</w:t>
            </w:r>
          </w:p>
        </w:tc>
        <w:tc>
          <w:tcPr>
            <w:tcW w:w="235"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10</w:t>
            </w:r>
          </w:p>
        </w:tc>
        <w:tc>
          <w:tcPr>
            <w:tcW w:w="990"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4,029,639,932 </w:t>
            </w:r>
          </w:p>
        </w:tc>
        <w:tc>
          <w:tcPr>
            <w:tcW w:w="990"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4,029,639,932 </w:t>
            </w:r>
          </w:p>
        </w:tc>
        <w:tc>
          <w:tcPr>
            <w:tcW w:w="966"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   </w:t>
            </w:r>
          </w:p>
        </w:tc>
        <w:tc>
          <w:tcPr>
            <w:tcW w:w="485"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100%</w:t>
            </w:r>
          </w:p>
        </w:tc>
      </w:tr>
      <w:tr w:rsidR="004657E7" w:rsidRPr="004657E7" w:rsidTr="0012471F">
        <w:trPr>
          <w:trHeight w:val="225"/>
        </w:trPr>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Nación</w:t>
            </w:r>
          </w:p>
        </w:tc>
        <w:tc>
          <w:tcPr>
            <w:tcW w:w="466"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SSF</w:t>
            </w:r>
          </w:p>
        </w:tc>
        <w:tc>
          <w:tcPr>
            <w:tcW w:w="235"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11</w:t>
            </w:r>
          </w:p>
        </w:tc>
        <w:tc>
          <w:tcPr>
            <w:tcW w:w="990"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9,293,865 </w:t>
            </w:r>
          </w:p>
        </w:tc>
        <w:tc>
          <w:tcPr>
            <w:tcW w:w="990"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8,936,583 </w:t>
            </w:r>
          </w:p>
        </w:tc>
        <w:tc>
          <w:tcPr>
            <w:tcW w:w="966"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357,282 </w:t>
            </w:r>
          </w:p>
        </w:tc>
        <w:tc>
          <w:tcPr>
            <w:tcW w:w="485"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96%</w:t>
            </w:r>
          </w:p>
        </w:tc>
      </w:tr>
      <w:tr w:rsidR="004657E7" w:rsidRPr="004657E7" w:rsidTr="0012471F">
        <w:trPr>
          <w:trHeight w:val="225"/>
        </w:trPr>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Propios</w:t>
            </w:r>
          </w:p>
        </w:tc>
        <w:tc>
          <w:tcPr>
            <w:tcW w:w="466"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CSF</w:t>
            </w:r>
          </w:p>
        </w:tc>
        <w:tc>
          <w:tcPr>
            <w:tcW w:w="235"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20</w:t>
            </w:r>
          </w:p>
        </w:tc>
        <w:tc>
          <w:tcPr>
            <w:tcW w:w="990"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1,728,774,968 </w:t>
            </w:r>
          </w:p>
        </w:tc>
        <w:tc>
          <w:tcPr>
            <w:tcW w:w="990"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1,243,462,295 </w:t>
            </w:r>
          </w:p>
        </w:tc>
        <w:tc>
          <w:tcPr>
            <w:tcW w:w="966"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485,312,673 </w:t>
            </w:r>
          </w:p>
        </w:tc>
        <w:tc>
          <w:tcPr>
            <w:tcW w:w="485"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72%</w:t>
            </w:r>
          </w:p>
        </w:tc>
      </w:tr>
      <w:tr w:rsidR="004657E7" w:rsidRPr="004657E7" w:rsidTr="0012471F">
        <w:trPr>
          <w:trHeight w:val="225"/>
        </w:trPr>
        <w:tc>
          <w:tcPr>
            <w:tcW w:w="869" w:type="pct"/>
            <w:tcBorders>
              <w:top w:val="nil"/>
              <w:left w:val="single" w:sz="4" w:space="0" w:color="auto"/>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Propios</w:t>
            </w:r>
          </w:p>
        </w:tc>
        <w:tc>
          <w:tcPr>
            <w:tcW w:w="466"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CSF</w:t>
            </w:r>
          </w:p>
        </w:tc>
        <w:tc>
          <w:tcPr>
            <w:tcW w:w="235"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21</w:t>
            </w:r>
          </w:p>
        </w:tc>
        <w:tc>
          <w:tcPr>
            <w:tcW w:w="990"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57,000,000 </w:t>
            </w:r>
          </w:p>
        </w:tc>
        <w:tc>
          <w:tcPr>
            <w:tcW w:w="990"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   </w:t>
            </w:r>
          </w:p>
        </w:tc>
        <w:tc>
          <w:tcPr>
            <w:tcW w:w="966" w:type="pct"/>
            <w:tcBorders>
              <w:top w:val="nil"/>
              <w:left w:val="nil"/>
              <w:bottom w:val="single" w:sz="4" w:space="0" w:color="auto"/>
              <w:right w:val="single" w:sz="4" w:space="0" w:color="auto"/>
            </w:tcBorders>
            <w:shd w:val="clear" w:color="auto" w:fill="auto"/>
            <w:noWrap/>
            <w:vAlign w:val="bottom"/>
            <w:hideMark/>
          </w:tcPr>
          <w:p w:rsidR="004657E7" w:rsidRPr="004657E7" w:rsidRDefault="004657E7" w:rsidP="004657E7">
            <w:pPr>
              <w:spacing w:after="0" w:line="240" w:lineRule="auto"/>
              <w:rPr>
                <w:rFonts w:ascii="Arial" w:eastAsia="Times New Roman" w:hAnsi="Arial" w:cs="Arial"/>
                <w:color w:val="000000"/>
                <w:sz w:val="16"/>
                <w:szCs w:val="16"/>
                <w:lang w:val="es-ES" w:eastAsia="es-ES"/>
              </w:rPr>
            </w:pPr>
            <w:r w:rsidRPr="004657E7">
              <w:rPr>
                <w:rFonts w:ascii="Arial" w:eastAsia="Times New Roman" w:hAnsi="Arial" w:cs="Arial"/>
                <w:color w:val="000000"/>
                <w:sz w:val="16"/>
                <w:szCs w:val="16"/>
                <w:lang w:val="es-ES" w:eastAsia="es-ES"/>
              </w:rPr>
              <w:t xml:space="preserve"> $                57,000,000 </w:t>
            </w:r>
          </w:p>
        </w:tc>
        <w:tc>
          <w:tcPr>
            <w:tcW w:w="485" w:type="pct"/>
            <w:tcBorders>
              <w:top w:val="nil"/>
              <w:left w:val="nil"/>
              <w:bottom w:val="single" w:sz="4" w:space="0" w:color="auto"/>
              <w:right w:val="single" w:sz="4" w:space="0" w:color="auto"/>
            </w:tcBorders>
            <w:shd w:val="clear" w:color="auto" w:fill="auto"/>
            <w:noWrap/>
            <w:vAlign w:val="center"/>
            <w:hideMark/>
          </w:tcPr>
          <w:p w:rsidR="004657E7" w:rsidRPr="004657E7" w:rsidRDefault="004657E7"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0%</w:t>
            </w:r>
          </w:p>
        </w:tc>
      </w:tr>
      <w:tr w:rsidR="0012471F" w:rsidRPr="004657E7" w:rsidTr="0012471F">
        <w:trPr>
          <w:trHeight w:val="450"/>
        </w:trPr>
        <w:tc>
          <w:tcPr>
            <w:tcW w:w="1569" w:type="pct"/>
            <w:gridSpan w:val="3"/>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12471F" w:rsidRPr="004657E7" w:rsidRDefault="0012471F" w:rsidP="0012471F">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TOTAL FUNCIONAMIENTO</w:t>
            </w:r>
          </w:p>
        </w:tc>
        <w:tc>
          <w:tcPr>
            <w:tcW w:w="990" w:type="pct"/>
            <w:tcBorders>
              <w:top w:val="nil"/>
              <w:left w:val="nil"/>
              <w:bottom w:val="single" w:sz="4" w:space="0" w:color="auto"/>
              <w:right w:val="single" w:sz="4" w:space="0" w:color="auto"/>
            </w:tcBorders>
            <w:shd w:val="clear" w:color="auto" w:fill="auto"/>
            <w:noWrap/>
            <w:vAlign w:val="center"/>
            <w:hideMark/>
          </w:tcPr>
          <w:p w:rsidR="0012471F" w:rsidRPr="004657E7" w:rsidRDefault="0012471F" w:rsidP="004657E7">
            <w:pPr>
              <w:spacing w:after="0" w:line="240" w:lineRule="auto"/>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 xml:space="preserve"> $            5,824,708,765 </w:t>
            </w:r>
          </w:p>
        </w:tc>
        <w:tc>
          <w:tcPr>
            <w:tcW w:w="990" w:type="pct"/>
            <w:tcBorders>
              <w:top w:val="nil"/>
              <w:left w:val="nil"/>
              <w:bottom w:val="single" w:sz="4" w:space="0" w:color="auto"/>
              <w:right w:val="single" w:sz="4" w:space="0" w:color="auto"/>
            </w:tcBorders>
            <w:shd w:val="clear" w:color="auto" w:fill="auto"/>
            <w:noWrap/>
            <w:vAlign w:val="center"/>
            <w:hideMark/>
          </w:tcPr>
          <w:p w:rsidR="0012471F" w:rsidRPr="004657E7" w:rsidRDefault="0012471F" w:rsidP="004657E7">
            <w:pPr>
              <w:spacing w:after="0" w:line="240" w:lineRule="auto"/>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 xml:space="preserve"> $            5,282,038,810 </w:t>
            </w:r>
          </w:p>
        </w:tc>
        <w:tc>
          <w:tcPr>
            <w:tcW w:w="966" w:type="pct"/>
            <w:tcBorders>
              <w:top w:val="nil"/>
              <w:left w:val="nil"/>
              <w:bottom w:val="single" w:sz="4" w:space="0" w:color="auto"/>
              <w:right w:val="single" w:sz="4" w:space="0" w:color="auto"/>
            </w:tcBorders>
            <w:shd w:val="clear" w:color="auto" w:fill="auto"/>
            <w:noWrap/>
            <w:vAlign w:val="center"/>
            <w:hideMark/>
          </w:tcPr>
          <w:p w:rsidR="0012471F" w:rsidRPr="004657E7" w:rsidRDefault="0012471F" w:rsidP="004657E7">
            <w:pPr>
              <w:spacing w:after="0" w:line="240" w:lineRule="auto"/>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 xml:space="preserve"> $              542,669,955 </w:t>
            </w:r>
          </w:p>
        </w:tc>
        <w:tc>
          <w:tcPr>
            <w:tcW w:w="485" w:type="pct"/>
            <w:tcBorders>
              <w:top w:val="nil"/>
              <w:left w:val="nil"/>
              <w:bottom w:val="single" w:sz="4" w:space="0" w:color="auto"/>
              <w:right w:val="single" w:sz="4" w:space="0" w:color="auto"/>
            </w:tcBorders>
            <w:shd w:val="clear" w:color="auto" w:fill="auto"/>
            <w:noWrap/>
            <w:vAlign w:val="center"/>
            <w:hideMark/>
          </w:tcPr>
          <w:p w:rsidR="0012471F" w:rsidRPr="004657E7" w:rsidRDefault="0012471F" w:rsidP="004657E7">
            <w:pPr>
              <w:spacing w:after="0" w:line="240" w:lineRule="auto"/>
              <w:jc w:val="center"/>
              <w:rPr>
                <w:rFonts w:ascii="Arial" w:eastAsia="Times New Roman" w:hAnsi="Arial" w:cs="Arial"/>
                <w:b/>
                <w:bCs/>
                <w:color w:val="000000"/>
                <w:sz w:val="16"/>
                <w:szCs w:val="16"/>
                <w:lang w:val="es-ES" w:eastAsia="es-ES"/>
              </w:rPr>
            </w:pPr>
            <w:r w:rsidRPr="004657E7">
              <w:rPr>
                <w:rFonts w:ascii="Arial" w:eastAsia="Times New Roman" w:hAnsi="Arial" w:cs="Arial"/>
                <w:b/>
                <w:bCs/>
                <w:color w:val="000000"/>
                <w:sz w:val="16"/>
                <w:szCs w:val="16"/>
                <w:lang w:val="es-ES" w:eastAsia="es-ES"/>
              </w:rPr>
              <w:t>91%</w:t>
            </w:r>
          </w:p>
        </w:tc>
      </w:tr>
    </w:tbl>
    <w:p w:rsidR="00E265AF" w:rsidRPr="00E265AF" w:rsidRDefault="00E265AF" w:rsidP="00E265AF">
      <w:pPr>
        <w:spacing w:after="0"/>
        <w:jc w:val="right"/>
        <w:rPr>
          <w:rFonts w:ascii="Arial" w:hAnsi="Arial" w:cs="Arial"/>
          <w:sz w:val="16"/>
          <w:szCs w:val="16"/>
        </w:rPr>
      </w:pPr>
      <w:r w:rsidRPr="00E265AF">
        <w:rPr>
          <w:rFonts w:ascii="Arial" w:hAnsi="Arial" w:cs="Arial"/>
          <w:b/>
          <w:sz w:val="16"/>
          <w:szCs w:val="16"/>
        </w:rPr>
        <w:t>Fuente:</w:t>
      </w:r>
      <w:r w:rsidRPr="00E265AF">
        <w:rPr>
          <w:rFonts w:ascii="Arial" w:hAnsi="Arial" w:cs="Arial"/>
          <w:sz w:val="16"/>
          <w:szCs w:val="16"/>
        </w:rPr>
        <w:t xml:space="preserve"> Registros SIIF</w:t>
      </w:r>
    </w:p>
    <w:p w:rsidR="00E265AF" w:rsidRDefault="00E265AF" w:rsidP="00E265AF">
      <w:pPr>
        <w:spacing w:after="0"/>
        <w:jc w:val="both"/>
        <w:rPr>
          <w:rFonts w:ascii="Arial" w:hAnsi="Arial" w:cs="Arial"/>
          <w:b/>
          <w:sz w:val="18"/>
          <w:szCs w:val="18"/>
        </w:rPr>
      </w:pPr>
    </w:p>
    <w:p w:rsidR="00A90148" w:rsidRDefault="00A90148" w:rsidP="00E265AF">
      <w:pPr>
        <w:spacing w:after="0"/>
        <w:jc w:val="both"/>
        <w:rPr>
          <w:rFonts w:ascii="Arial" w:hAnsi="Arial" w:cs="Arial"/>
          <w:b/>
          <w:sz w:val="18"/>
          <w:szCs w:val="18"/>
        </w:rPr>
      </w:pPr>
    </w:p>
    <w:p w:rsidR="00A90148" w:rsidRDefault="00A90148" w:rsidP="00E265AF">
      <w:pPr>
        <w:spacing w:after="0"/>
        <w:jc w:val="both"/>
        <w:rPr>
          <w:rFonts w:ascii="Arial" w:hAnsi="Arial" w:cs="Arial"/>
          <w:b/>
          <w:sz w:val="18"/>
          <w:szCs w:val="18"/>
        </w:rPr>
      </w:pPr>
    </w:p>
    <w:p w:rsidR="00A90148" w:rsidRDefault="00A90148" w:rsidP="00E265AF">
      <w:pPr>
        <w:spacing w:after="0"/>
        <w:jc w:val="both"/>
        <w:rPr>
          <w:rFonts w:ascii="Arial" w:hAnsi="Arial" w:cs="Arial"/>
          <w:b/>
          <w:sz w:val="18"/>
          <w:szCs w:val="18"/>
        </w:rPr>
      </w:pPr>
    </w:p>
    <w:p w:rsidR="00A90148" w:rsidRDefault="00A90148" w:rsidP="00E265AF">
      <w:pPr>
        <w:spacing w:after="0"/>
        <w:jc w:val="both"/>
        <w:rPr>
          <w:rFonts w:ascii="Arial" w:hAnsi="Arial" w:cs="Arial"/>
          <w:b/>
          <w:sz w:val="18"/>
          <w:szCs w:val="18"/>
        </w:rPr>
      </w:pPr>
    </w:p>
    <w:p w:rsidR="00A90148" w:rsidRDefault="00A90148" w:rsidP="00E265AF">
      <w:pPr>
        <w:spacing w:after="0"/>
        <w:jc w:val="both"/>
        <w:rPr>
          <w:rFonts w:ascii="Arial" w:hAnsi="Arial" w:cs="Arial"/>
          <w:b/>
          <w:sz w:val="18"/>
          <w:szCs w:val="18"/>
        </w:rPr>
      </w:pPr>
    </w:p>
    <w:p w:rsidR="00A90148" w:rsidRPr="00E265AF" w:rsidRDefault="00A90148" w:rsidP="00E265AF">
      <w:pPr>
        <w:spacing w:after="0"/>
        <w:jc w:val="both"/>
        <w:rPr>
          <w:rFonts w:ascii="Arial" w:hAnsi="Arial" w:cs="Arial"/>
          <w:b/>
          <w:sz w:val="18"/>
          <w:szCs w:val="18"/>
        </w:rPr>
      </w:pPr>
    </w:p>
    <w:p w:rsidR="00E265AF" w:rsidRPr="00E265AF" w:rsidRDefault="00A90148" w:rsidP="00E265AF">
      <w:pPr>
        <w:spacing w:after="0"/>
        <w:jc w:val="both"/>
        <w:rPr>
          <w:rFonts w:ascii="Arial" w:hAnsi="Arial" w:cs="Arial"/>
          <w:sz w:val="18"/>
          <w:szCs w:val="18"/>
        </w:rPr>
      </w:pPr>
      <w:r>
        <w:rPr>
          <w:rFonts w:ascii="Arial" w:hAnsi="Arial" w:cs="Arial"/>
          <w:b/>
          <w:sz w:val="18"/>
          <w:szCs w:val="18"/>
        </w:rPr>
        <w:t>Tabla 17</w:t>
      </w:r>
      <w:r w:rsidR="00E265AF" w:rsidRPr="00E265AF">
        <w:rPr>
          <w:rFonts w:ascii="Arial" w:hAnsi="Arial" w:cs="Arial"/>
          <w:b/>
          <w:sz w:val="18"/>
          <w:szCs w:val="18"/>
        </w:rPr>
        <w:t>.</w:t>
      </w:r>
      <w:r w:rsidR="00E265AF" w:rsidRPr="00E265AF">
        <w:rPr>
          <w:rFonts w:ascii="Arial" w:hAnsi="Arial" w:cs="Arial"/>
          <w:sz w:val="18"/>
          <w:szCs w:val="18"/>
        </w:rPr>
        <w:t xml:space="preserve"> Gastos de Funcionamiento Discriminado</w:t>
      </w:r>
    </w:p>
    <w:tbl>
      <w:tblPr>
        <w:tblW w:w="5647" w:type="pct"/>
        <w:tblInd w:w="-284" w:type="dxa"/>
        <w:tblLayout w:type="fixed"/>
        <w:tblCellMar>
          <w:left w:w="70" w:type="dxa"/>
          <w:right w:w="70" w:type="dxa"/>
        </w:tblCellMar>
        <w:tblLook w:val="04A0" w:firstRow="1" w:lastRow="0" w:firstColumn="1" w:lastColumn="0" w:noHBand="0" w:noVBand="1"/>
      </w:tblPr>
      <w:tblGrid>
        <w:gridCol w:w="1418"/>
        <w:gridCol w:w="926"/>
        <w:gridCol w:w="860"/>
        <w:gridCol w:w="433"/>
        <w:gridCol w:w="1831"/>
        <w:gridCol w:w="1831"/>
        <w:gridCol w:w="1787"/>
        <w:gridCol w:w="896"/>
      </w:tblGrid>
      <w:tr w:rsidR="0012471F" w:rsidRPr="0012471F" w:rsidTr="0012471F">
        <w:trPr>
          <w:trHeight w:val="450"/>
        </w:trPr>
        <w:tc>
          <w:tcPr>
            <w:tcW w:w="710" w:type="pct"/>
            <w:tcBorders>
              <w:top w:val="nil"/>
              <w:left w:val="nil"/>
              <w:bottom w:val="nil"/>
              <w:right w:val="nil"/>
            </w:tcBorders>
            <w:shd w:val="clear" w:color="000000" w:fill="FFC000"/>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Concepto</w:t>
            </w:r>
          </w:p>
        </w:tc>
        <w:tc>
          <w:tcPr>
            <w:tcW w:w="464" w:type="pct"/>
            <w:tcBorders>
              <w:top w:val="nil"/>
              <w:left w:val="nil"/>
              <w:bottom w:val="nil"/>
              <w:right w:val="nil"/>
            </w:tcBorders>
            <w:shd w:val="clear" w:color="000000" w:fill="FFC000"/>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Fuente</w:t>
            </w:r>
          </w:p>
        </w:tc>
        <w:tc>
          <w:tcPr>
            <w:tcW w:w="431" w:type="pct"/>
            <w:tcBorders>
              <w:top w:val="nil"/>
              <w:left w:val="nil"/>
              <w:bottom w:val="nil"/>
              <w:right w:val="nil"/>
            </w:tcBorders>
            <w:shd w:val="clear" w:color="000000" w:fill="FFC000"/>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Situación</w:t>
            </w:r>
          </w:p>
        </w:tc>
        <w:tc>
          <w:tcPr>
            <w:tcW w:w="217" w:type="pct"/>
            <w:tcBorders>
              <w:top w:val="nil"/>
              <w:left w:val="nil"/>
              <w:bottom w:val="nil"/>
              <w:right w:val="nil"/>
            </w:tcBorders>
            <w:shd w:val="clear" w:color="000000" w:fill="FFC000"/>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proofErr w:type="spellStart"/>
            <w:r w:rsidRPr="0012471F">
              <w:rPr>
                <w:rFonts w:ascii="Arial" w:eastAsia="Times New Roman" w:hAnsi="Arial" w:cs="Arial"/>
                <w:b/>
                <w:bCs/>
                <w:color w:val="000000"/>
                <w:sz w:val="16"/>
                <w:szCs w:val="16"/>
                <w:lang w:val="es-ES" w:eastAsia="es-ES"/>
              </w:rPr>
              <w:t>Rec</w:t>
            </w:r>
            <w:proofErr w:type="spellEnd"/>
          </w:p>
        </w:tc>
        <w:tc>
          <w:tcPr>
            <w:tcW w:w="917" w:type="pct"/>
            <w:tcBorders>
              <w:top w:val="nil"/>
              <w:left w:val="nil"/>
              <w:bottom w:val="nil"/>
              <w:right w:val="nil"/>
            </w:tcBorders>
            <w:shd w:val="clear" w:color="000000" w:fill="FFC000"/>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Apropiación Vigente</w:t>
            </w:r>
          </w:p>
        </w:tc>
        <w:tc>
          <w:tcPr>
            <w:tcW w:w="917" w:type="pct"/>
            <w:tcBorders>
              <w:top w:val="nil"/>
              <w:left w:val="nil"/>
              <w:bottom w:val="nil"/>
              <w:right w:val="nil"/>
            </w:tcBorders>
            <w:shd w:val="clear" w:color="000000" w:fill="FFC000"/>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Total Compromiso</w:t>
            </w:r>
          </w:p>
        </w:tc>
        <w:tc>
          <w:tcPr>
            <w:tcW w:w="895" w:type="pct"/>
            <w:tcBorders>
              <w:top w:val="nil"/>
              <w:left w:val="nil"/>
              <w:bottom w:val="nil"/>
              <w:right w:val="nil"/>
            </w:tcBorders>
            <w:shd w:val="clear" w:color="000000" w:fill="FFC000"/>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Apropiación Disponible</w:t>
            </w:r>
          </w:p>
        </w:tc>
        <w:tc>
          <w:tcPr>
            <w:tcW w:w="449" w:type="pct"/>
            <w:tcBorders>
              <w:top w:val="nil"/>
              <w:left w:val="nil"/>
              <w:bottom w:val="nil"/>
              <w:right w:val="nil"/>
            </w:tcBorders>
            <w:shd w:val="clear" w:color="000000" w:fill="FFC000"/>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de Ejecución</w:t>
            </w:r>
          </w:p>
        </w:tc>
      </w:tr>
      <w:tr w:rsidR="0012471F" w:rsidRPr="0012471F" w:rsidTr="0012471F">
        <w:trPr>
          <w:trHeight w:val="225"/>
        </w:trPr>
        <w:tc>
          <w:tcPr>
            <w:tcW w:w="710" w:type="pct"/>
            <w:vMerge w:val="restart"/>
            <w:tcBorders>
              <w:top w:val="nil"/>
              <w:left w:val="nil"/>
              <w:bottom w:val="nil"/>
              <w:right w:val="nil"/>
            </w:tcBorders>
            <w:shd w:val="clear" w:color="000000" w:fill="D9D9D9"/>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proofErr w:type="spellStart"/>
            <w:r w:rsidRPr="0012471F">
              <w:rPr>
                <w:rFonts w:ascii="Arial" w:eastAsia="Times New Roman" w:hAnsi="Arial" w:cs="Arial"/>
                <w:b/>
                <w:bCs/>
                <w:color w:val="000000"/>
                <w:sz w:val="16"/>
                <w:szCs w:val="16"/>
                <w:lang w:val="es-ES" w:eastAsia="es-ES"/>
              </w:rPr>
              <w:t>Gtos</w:t>
            </w:r>
            <w:proofErr w:type="spellEnd"/>
            <w:r w:rsidRPr="0012471F">
              <w:rPr>
                <w:rFonts w:ascii="Arial" w:eastAsia="Times New Roman" w:hAnsi="Arial" w:cs="Arial"/>
                <w:b/>
                <w:bCs/>
                <w:color w:val="000000"/>
                <w:sz w:val="16"/>
                <w:szCs w:val="16"/>
                <w:lang w:val="es-ES" w:eastAsia="es-ES"/>
              </w:rPr>
              <w:t xml:space="preserve"> de personal</w:t>
            </w:r>
          </w:p>
        </w:tc>
        <w:tc>
          <w:tcPr>
            <w:tcW w:w="464"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Nación</w:t>
            </w:r>
          </w:p>
        </w:tc>
        <w:tc>
          <w:tcPr>
            <w:tcW w:w="431"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CSF</w:t>
            </w:r>
          </w:p>
        </w:tc>
        <w:tc>
          <w:tcPr>
            <w:tcW w:w="217"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10</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3,486,987,548 </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3,486,987,548 </w:t>
            </w:r>
          </w:p>
        </w:tc>
        <w:tc>
          <w:tcPr>
            <w:tcW w:w="895"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   </w:t>
            </w:r>
          </w:p>
        </w:tc>
        <w:tc>
          <w:tcPr>
            <w:tcW w:w="449"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100%</w:t>
            </w:r>
          </w:p>
        </w:tc>
      </w:tr>
      <w:tr w:rsidR="0012471F" w:rsidRPr="0012471F" w:rsidTr="0012471F">
        <w:trPr>
          <w:trHeight w:val="225"/>
        </w:trPr>
        <w:tc>
          <w:tcPr>
            <w:tcW w:w="710" w:type="pct"/>
            <w:vMerge/>
            <w:tcBorders>
              <w:top w:val="nil"/>
              <w:left w:val="nil"/>
              <w:bottom w:val="nil"/>
              <w:right w:val="nil"/>
            </w:tcBorders>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p>
        </w:tc>
        <w:tc>
          <w:tcPr>
            <w:tcW w:w="464"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Propios</w:t>
            </w:r>
          </w:p>
        </w:tc>
        <w:tc>
          <w:tcPr>
            <w:tcW w:w="431"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CSF</w:t>
            </w:r>
          </w:p>
        </w:tc>
        <w:tc>
          <w:tcPr>
            <w:tcW w:w="217"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20</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857,118,785 </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671,728,443 </w:t>
            </w:r>
          </w:p>
        </w:tc>
        <w:tc>
          <w:tcPr>
            <w:tcW w:w="895"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185,390,342 </w:t>
            </w:r>
          </w:p>
        </w:tc>
        <w:tc>
          <w:tcPr>
            <w:tcW w:w="449"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78%</w:t>
            </w:r>
          </w:p>
        </w:tc>
      </w:tr>
      <w:tr w:rsidR="0012471F" w:rsidRPr="0012471F" w:rsidTr="0012471F">
        <w:trPr>
          <w:trHeight w:val="225"/>
        </w:trPr>
        <w:tc>
          <w:tcPr>
            <w:tcW w:w="710" w:type="pct"/>
            <w:vMerge/>
            <w:tcBorders>
              <w:top w:val="nil"/>
              <w:left w:val="nil"/>
              <w:bottom w:val="nil"/>
              <w:right w:val="nil"/>
            </w:tcBorders>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p>
        </w:tc>
        <w:tc>
          <w:tcPr>
            <w:tcW w:w="464"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Propios</w:t>
            </w:r>
          </w:p>
        </w:tc>
        <w:tc>
          <w:tcPr>
            <w:tcW w:w="431"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CSF</w:t>
            </w:r>
          </w:p>
        </w:tc>
        <w:tc>
          <w:tcPr>
            <w:tcW w:w="217"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21</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57,000,000 </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   </w:t>
            </w:r>
          </w:p>
        </w:tc>
        <w:tc>
          <w:tcPr>
            <w:tcW w:w="895"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57,000,000 </w:t>
            </w:r>
          </w:p>
        </w:tc>
        <w:tc>
          <w:tcPr>
            <w:tcW w:w="449"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0%</w:t>
            </w:r>
          </w:p>
        </w:tc>
      </w:tr>
      <w:tr w:rsidR="0012471F" w:rsidRPr="0012471F" w:rsidTr="0012471F">
        <w:trPr>
          <w:trHeight w:val="345"/>
        </w:trPr>
        <w:tc>
          <w:tcPr>
            <w:tcW w:w="1822" w:type="pct"/>
            <w:gridSpan w:val="4"/>
            <w:tcBorders>
              <w:top w:val="nil"/>
              <w:left w:val="nil"/>
              <w:bottom w:val="nil"/>
              <w:right w:val="nil"/>
            </w:tcBorders>
            <w:shd w:val="clear" w:color="000000" w:fill="D9D9D9"/>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SUB TOTAL</w:t>
            </w:r>
          </w:p>
        </w:tc>
        <w:tc>
          <w:tcPr>
            <w:tcW w:w="917" w:type="pct"/>
            <w:tcBorders>
              <w:top w:val="nil"/>
              <w:left w:val="nil"/>
              <w:bottom w:val="nil"/>
              <w:right w:val="nil"/>
            </w:tcBorders>
            <w:shd w:val="clear" w:color="000000" w:fill="D9D9D9"/>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4,401,106,333 </w:t>
            </w:r>
          </w:p>
        </w:tc>
        <w:tc>
          <w:tcPr>
            <w:tcW w:w="917" w:type="pct"/>
            <w:tcBorders>
              <w:top w:val="nil"/>
              <w:left w:val="nil"/>
              <w:bottom w:val="nil"/>
              <w:right w:val="nil"/>
            </w:tcBorders>
            <w:shd w:val="clear" w:color="000000" w:fill="D9D9D9"/>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4,158,715,991 </w:t>
            </w:r>
          </w:p>
        </w:tc>
        <w:tc>
          <w:tcPr>
            <w:tcW w:w="895" w:type="pct"/>
            <w:tcBorders>
              <w:top w:val="nil"/>
              <w:left w:val="nil"/>
              <w:bottom w:val="nil"/>
              <w:right w:val="nil"/>
            </w:tcBorders>
            <w:shd w:val="clear" w:color="000000" w:fill="D9D9D9"/>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242,390,342 </w:t>
            </w:r>
          </w:p>
        </w:tc>
        <w:tc>
          <w:tcPr>
            <w:tcW w:w="449" w:type="pct"/>
            <w:tcBorders>
              <w:top w:val="nil"/>
              <w:left w:val="nil"/>
              <w:bottom w:val="nil"/>
              <w:right w:val="nil"/>
            </w:tcBorders>
            <w:shd w:val="clear" w:color="000000" w:fill="D9D9D9"/>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94%</w:t>
            </w:r>
          </w:p>
        </w:tc>
      </w:tr>
      <w:tr w:rsidR="0012471F" w:rsidRPr="0012471F" w:rsidTr="0012471F">
        <w:trPr>
          <w:trHeight w:val="225"/>
        </w:trPr>
        <w:tc>
          <w:tcPr>
            <w:tcW w:w="710" w:type="pct"/>
            <w:vMerge w:val="restart"/>
            <w:tcBorders>
              <w:top w:val="nil"/>
              <w:left w:val="nil"/>
              <w:bottom w:val="nil"/>
              <w:right w:val="nil"/>
            </w:tcBorders>
            <w:shd w:val="clear" w:color="000000" w:fill="B7DEE8"/>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proofErr w:type="spellStart"/>
            <w:r w:rsidRPr="0012471F">
              <w:rPr>
                <w:rFonts w:ascii="Arial" w:eastAsia="Times New Roman" w:hAnsi="Arial" w:cs="Arial"/>
                <w:b/>
                <w:bCs/>
                <w:color w:val="000000"/>
                <w:sz w:val="16"/>
                <w:szCs w:val="16"/>
                <w:lang w:val="es-ES" w:eastAsia="es-ES"/>
              </w:rPr>
              <w:t>Gtos</w:t>
            </w:r>
            <w:proofErr w:type="spellEnd"/>
            <w:r w:rsidRPr="0012471F">
              <w:rPr>
                <w:rFonts w:ascii="Arial" w:eastAsia="Times New Roman" w:hAnsi="Arial" w:cs="Arial"/>
                <w:b/>
                <w:bCs/>
                <w:color w:val="000000"/>
                <w:sz w:val="16"/>
                <w:szCs w:val="16"/>
                <w:lang w:val="es-ES" w:eastAsia="es-ES"/>
              </w:rPr>
              <w:t>. Generales</w:t>
            </w:r>
          </w:p>
        </w:tc>
        <w:tc>
          <w:tcPr>
            <w:tcW w:w="464"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Nación</w:t>
            </w:r>
          </w:p>
        </w:tc>
        <w:tc>
          <w:tcPr>
            <w:tcW w:w="431"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CSF</w:t>
            </w:r>
          </w:p>
        </w:tc>
        <w:tc>
          <w:tcPr>
            <w:tcW w:w="217"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10</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542,652,384 </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542,652,384 </w:t>
            </w:r>
          </w:p>
        </w:tc>
        <w:tc>
          <w:tcPr>
            <w:tcW w:w="895"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   </w:t>
            </w:r>
          </w:p>
        </w:tc>
        <w:tc>
          <w:tcPr>
            <w:tcW w:w="449"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100%</w:t>
            </w:r>
          </w:p>
        </w:tc>
      </w:tr>
      <w:tr w:rsidR="0012471F" w:rsidRPr="0012471F" w:rsidTr="0012471F">
        <w:trPr>
          <w:trHeight w:val="225"/>
        </w:trPr>
        <w:tc>
          <w:tcPr>
            <w:tcW w:w="710" w:type="pct"/>
            <w:vMerge/>
            <w:tcBorders>
              <w:top w:val="nil"/>
              <w:left w:val="nil"/>
              <w:bottom w:val="nil"/>
              <w:right w:val="nil"/>
            </w:tcBorders>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p>
        </w:tc>
        <w:tc>
          <w:tcPr>
            <w:tcW w:w="464"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Propios</w:t>
            </w:r>
          </w:p>
        </w:tc>
        <w:tc>
          <w:tcPr>
            <w:tcW w:w="431"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CSF</w:t>
            </w:r>
          </w:p>
        </w:tc>
        <w:tc>
          <w:tcPr>
            <w:tcW w:w="217"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20</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786,956,183 </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506,036,311 </w:t>
            </w:r>
          </w:p>
        </w:tc>
        <w:tc>
          <w:tcPr>
            <w:tcW w:w="895"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280,919,872 </w:t>
            </w:r>
          </w:p>
        </w:tc>
        <w:tc>
          <w:tcPr>
            <w:tcW w:w="449"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64%</w:t>
            </w:r>
          </w:p>
        </w:tc>
      </w:tr>
      <w:tr w:rsidR="0012471F" w:rsidRPr="0012471F" w:rsidTr="0012471F">
        <w:trPr>
          <w:trHeight w:val="390"/>
        </w:trPr>
        <w:tc>
          <w:tcPr>
            <w:tcW w:w="1822" w:type="pct"/>
            <w:gridSpan w:val="4"/>
            <w:tcBorders>
              <w:top w:val="nil"/>
              <w:left w:val="nil"/>
              <w:bottom w:val="nil"/>
              <w:right w:val="nil"/>
            </w:tcBorders>
            <w:shd w:val="clear" w:color="000000" w:fill="B7DEE8"/>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lastRenderedPageBreak/>
              <w:t>SUB TOTAL</w:t>
            </w:r>
          </w:p>
        </w:tc>
        <w:tc>
          <w:tcPr>
            <w:tcW w:w="917" w:type="pct"/>
            <w:tcBorders>
              <w:top w:val="nil"/>
              <w:left w:val="nil"/>
              <w:bottom w:val="nil"/>
              <w:right w:val="nil"/>
            </w:tcBorders>
            <w:shd w:val="clear" w:color="000000" w:fill="B7DEE8"/>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1,329,608,567 </w:t>
            </w:r>
          </w:p>
        </w:tc>
        <w:tc>
          <w:tcPr>
            <w:tcW w:w="917" w:type="pct"/>
            <w:tcBorders>
              <w:top w:val="nil"/>
              <w:left w:val="nil"/>
              <w:bottom w:val="nil"/>
              <w:right w:val="nil"/>
            </w:tcBorders>
            <w:shd w:val="clear" w:color="000000" w:fill="B7DEE8"/>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1,048,688,695 </w:t>
            </w:r>
          </w:p>
        </w:tc>
        <w:tc>
          <w:tcPr>
            <w:tcW w:w="895" w:type="pct"/>
            <w:tcBorders>
              <w:top w:val="nil"/>
              <w:left w:val="nil"/>
              <w:bottom w:val="nil"/>
              <w:right w:val="nil"/>
            </w:tcBorders>
            <w:shd w:val="clear" w:color="000000" w:fill="B7DEE8"/>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280,919,872 </w:t>
            </w:r>
          </w:p>
        </w:tc>
        <w:tc>
          <w:tcPr>
            <w:tcW w:w="449" w:type="pct"/>
            <w:tcBorders>
              <w:top w:val="nil"/>
              <w:left w:val="nil"/>
              <w:bottom w:val="nil"/>
              <w:right w:val="nil"/>
            </w:tcBorders>
            <w:shd w:val="clear" w:color="000000" w:fill="B7DEE8"/>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79%</w:t>
            </w:r>
          </w:p>
        </w:tc>
      </w:tr>
      <w:tr w:rsidR="0012471F" w:rsidRPr="0012471F" w:rsidTr="0012471F">
        <w:trPr>
          <w:trHeight w:val="225"/>
        </w:trPr>
        <w:tc>
          <w:tcPr>
            <w:tcW w:w="710" w:type="pct"/>
            <w:vMerge w:val="restart"/>
            <w:tcBorders>
              <w:top w:val="nil"/>
              <w:left w:val="nil"/>
              <w:bottom w:val="nil"/>
              <w:right w:val="nil"/>
            </w:tcBorders>
            <w:shd w:val="clear" w:color="000000" w:fill="C4D79B"/>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Transferencias Corrientes</w:t>
            </w:r>
          </w:p>
        </w:tc>
        <w:tc>
          <w:tcPr>
            <w:tcW w:w="464"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Nación</w:t>
            </w:r>
          </w:p>
        </w:tc>
        <w:tc>
          <w:tcPr>
            <w:tcW w:w="431"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SSF</w:t>
            </w:r>
          </w:p>
        </w:tc>
        <w:tc>
          <w:tcPr>
            <w:tcW w:w="217"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11</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9,293,865 </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8,936,583 </w:t>
            </w:r>
          </w:p>
        </w:tc>
        <w:tc>
          <w:tcPr>
            <w:tcW w:w="895"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357,282 </w:t>
            </w:r>
          </w:p>
        </w:tc>
        <w:tc>
          <w:tcPr>
            <w:tcW w:w="449"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96%</w:t>
            </w:r>
          </w:p>
        </w:tc>
      </w:tr>
      <w:tr w:rsidR="0012471F" w:rsidRPr="0012471F" w:rsidTr="0012471F">
        <w:trPr>
          <w:trHeight w:val="225"/>
        </w:trPr>
        <w:tc>
          <w:tcPr>
            <w:tcW w:w="710" w:type="pct"/>
            <w:vMerge/>
            <w:tcBorders>
              <w:top w:val="nil"/>
              <w:left w:val="nil"/>
              <w:bottom w:val="nil"/>
              <w:right w:val="nil"/>
            </w:tcBorders>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p>
        </w:tc>
        <w:tc>
          <w:tcPr>
            <w:tcW w:w="464"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Propios</w:t>
            </w:r>
          </w:p>
        </w:tc>
        <w:tc>
          <w:tcPr>
            <w:tcW w:w="431"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CSF</w:t>
            </w:r>
          </w:p>
        </w:tc>
        <w:tc>
          <w:tcPr>
            <w:tcW w:w="217"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20</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84,700,000 </w:t>
            </w:r>
          </w:p>
        </w:tc>
        <w:tc>
          <w:tcPr>
            <w:tcW w:w="917"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65,697,541 </w:t>
            </w:r>
          </w:p>
        </w:tc>
        <w:tc>
          <w:tcPr>
            <w:tcW w:w="895" w:type="pct"/>
            <w:tcBorders>
              <w:top w:val="nil"/>
              <w:left w:val="nil"/>
              <w:bottom w:val="nil"/>
              <w:right w:val="nil"/>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19,002,459 </w:t>
            </w:r>
          </w:p>
        </w:tc>
        <w:tc>
          <w:tcPr>
            <w:tcW w:w="449" w:type="pct"/>
            <w:tcBorders>
              <w:top w:val="nil"/>
              <w:left w:val="nil"/>
              <w:bottom w:val="nil"/>
              <w:right w:val="nil"/>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78%</w:t>
            </w:r>
          </w:p>
        </w:tc>
      </w:tr>
      <w:tr w:rsidR="0012471F" w:rsidRPr="0012471F" w:rsidTr="0012471F">
        <w:trPr>
          <w:trHeight w:val="435"/>
        </w:trPr>
        <w:tc>
          <w:tcPr>
            <w:tcW w:w="1822" w:type="pct"/>
            <w:gridSpan w:val="4"/>
            <w:tcBorders>
              <w:top w:val="nil"/>
              <w:left w:val="nil"/>
              <w:bottom w:val="nil"/>
              <w:right w:val="nil"/>
            </w:tcBorders>
            <w:shd w:val="clear" w:color="000000" w:fill="C4D79B"/>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SUB TOTAL</w:t>
            </w:r>
          </w:p>
        </w:tc>
        <w:tc>
          <w:tcPr>
            <w:tcW w:w="917" w:type="pct"/>
            <w:tcBorders>
              <w:top w:val="nil"/>
              <w:left w:val="nil"/>
              <w:bottom w:val="nil"/>
              <w:right w:val="nil"/>
            </w:tcBorders>
            <w:shd w:val="clear" w:color="000000" w:fill="C4D79B"/>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93,993,865 </w:t>
            </w:r>
          </w:p>
        </w:tc>
        <w:tc>
          <w:tcPr>
            <w:tcW w:w="917" w:type="pct"/>
            <w:tcBorders>
              <w:top w:val="nil"/>
              <w:left w:val="nil"/>
              <w:bottom w:val="nil"/>
              <w:right w:val="nil"/>
            </w:tcBorders>
            <w:shd w:val="clear" w:color="000000" w:fill="C4D79B"/>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74,634,124 </w:t>
            </w:r>
          </w:p>
        </w:tc>
        <w:tc>
          <w:tcPr>
            <w:tcW w:w="895" w:type="pct"/>
            <w:tcBorders>
              <w:top w:val="nil"/>
              <w:left w:val="nil"/>
              <w:bottom w:val="nil"/>
              <w:right w:val="nil"/>
            </w:tcBorders>
            <w:shd w:val="clear" w:color="000000" w:fill="C4D79B"/>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19,359,741 </w:t>
            </w:r>
          </w:p>
        </w:tc>
        <w:tc>
          <w:tcPr>
            <w:tcW w:w="449" w:type="pct"/>
            <w:tcBorders>
              <w:top w:val="nil"/>
              <w:left w:val="nil"/>
              <w:bottom w:val="nil"/>
              <w:right w:val="nil"/>
            </w:tcBorders>
            <w:shd w:val="clear" w:color="000000" w:fill="C4D79B"/>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79%</w:t>
            </w:r>
          </w:p>
        </w:tc>
      </w:tr>
      <w:tr w:rsidR="0012471F" w:rsidRPr="0012471F" w:rsidTr="0012471F">
        <w:trPr>
          <w:trHeight w:val="450"/>
        </w:trPr>
        <w:tc>
          <w:tcPr>
            <w:tcW w:w="1822" w:type="pct"/>
            <w:gridSpan w:val="4"/>
            <w:tcBorders>
              <w:top w:val="nil"/>
              <w:left w:val="nil"/>
              <w:bottom w:val="nil"/>
              <w:right w:val="nil"/>
            </w:tcBorders>
            <w:shd w:val="clear" w:color="000000" w:fill="FFC000"/>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TOTAL FUNCIONAMIENTO</w:t>
            </w:r>
          </w:p>
        </w:tc>
        <w:tc>
          <w:tcPr>
            <w:tcW w:w="917" w:type="pct"/>
            <w:tcBorders>
              <w:top w:val="nil"/>
              <w:left w:val="nil"/>
              <w:bottom w:val="nil"/>
              <w:right w:val="nil"/>
            </w:tcBorders>
            <w:shd w:val="clear" w:color="000000" w:fill="FFC000"/>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5,824,708,765 </w:t>
            </w:r>
          </w:p>
        </w:tc>
        <w:tc>
          <w:tcPr>
            <w:tcW w:w="917" w:type="pct"/>
            <w:tcBorders>
              <w:top w:val="nil"/>
              <w:left w:val="nil"/>
              <w:bottom w:val="nil"/>
              <w:right w:val="nil"/>
            </w:tcBorders>
            <w:shd w:val="clear" w:color="000000" w:fill="FFC000"/>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5,282,038,810 </w:t>
            </w:r>
          </w:p>
        </w:tc>
        <w:tc>
          <w:tcPr>
            <w:tcW w:w="895" w:type="pct"/>
            <w:tcBorders>
              <w:top w:val="nil"/>
              <w:left w:val="nil"/>
              <w:bottom w:val="nil"/>
              <w:right w:val="nil"/>
            </w:tcBorders>
            <w:shd w:val="clear" w:color="000000" w:fill="FFC000"/>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542,669,955 </w:t>
            </w:r>
          </w:p>
        </w:tc>
        <w:tc>
          <w:tcPr>
            <w:tcW w:w="449" w:type="pct"/>
            <w:tcBorders>
              <w:top w:val="nil"/>
              <w:left w:val="nil"/>
              <w:bottom w:val="nil"/>
              <w:right w:val="nil"/>
            </w:tcBorders>
            <w:shd w:val="clear" w:color="000000" w:fill="FFC000"/>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91%</w:t>
            </w:r>
          </w:p>
        </w:tc>
      </w:tr>
    </w:tbl>
    <w:p w:rsidR="00E265AF" w:rsidRDefault="00E265AF" w:rsidP="00E265AF">
      <w:pPr>
        <w:spacing w:after="0"/>
        <w:jc w:val="right"/>
        <w:rPr>
          <w:rFonts w:ascii="Arial" w:hAnsi="Arial" w:cs="Arial"/>
          <w:sz w:val="16"/>
          <w:szCs w:val="16"/>
        </w:rPr>
      </w:pPr>
      <w:r w:rsidRPr="00E265AF">
        <w:rPr>
          <w:rFonts w:ascii="Arial" w:hAnsi="Arial" w:cs="Arial"/>
          <w:b/>
          <w:sz w:val="16"/>
          <w:szCs w:val="16"/>
        </w:rPr>
        <w:t>Fuente:</w:t>
      </w:r>
      <w:r w:rsidRPr="00E265AF">
        <w:rPr>
          <w:rFonts w:ascii="Arial" w:hAnsi="Arial" w:cs="Arial"/>
          <w:sz w:val="16"/>
          <w:szCs w:val="16"/>
        </w:rPr>
        <w:t xml:space="preserve"> Registros SIIF</w:t>
      </w:r>
    </w:p>
    <w:p w:rsidR="0012471F" w:rsidRDefault="0012471F" w:rsidP="00E265AF">
      <w:pPr>
        <w:spacing w:after="0"/>
        <w:jc w:val="right"/>
        <w:rPr>
          <w:rFonts w:ascii="Arial" w:hAnsi="Arial" w:cs="Arial"/>
          <w:sz w:val="16"/>
          <w:szCs w:val="16"/>
        </w:rPr>
      </w:pPr>
    </w:p>
    <w:p w:rsidR="0012471F" w:rsidRDefault="0012471F" w:rsidP="00E265AF">
      <w:pPr>
        <w:spacing w:after="0"/>
        <w:jc w:val="right"/>
        <w:rPr>
          <w:rFonts w:ascii="Arial" w:hAnsi="Arial" w:cs="Arial"/>
          <w:sz w:val="16"/>
          <w:szCs w:val="16"/>
        </w:rPr>
      </w:pPr>
    </w:p>
    <w:p w:rsidR="0012471F" w:rsidRDefault="0012471F" w:rsidP="0012471F">
      <w:pPr>
        <w:spacing w:after="0"/>
        <w:jc w:val="both"/>
        <w:rPr>
          <w:rFonts w:ascii="Arial" w:hAnsi="Arial" w:cs="Arial"/>
          <w:sz w:val="16"/>
          <w:szCs w:val="16"/>
        </w:rPr>
      </w:pPr>
    </w:p>
    <w:p w:rsidR="0012471F" w:rsidRDefault="0012471F" w:rsidP="00E265AF">
      <w:pPr>
        <w:spacing w:after="0"/>
        <w:jc w:val="right"/>
        <w:rPr>
          <w:rFonts w:ascii="Arial" w:hAnsi="Arial" w:cs="Arial"/>
          <w:sz w:val="16"/>
          <w:szCs w:val="16"/>
        </w:rPr>
      </w:pPr>
    </w:p>
    <w:p w:rsidR="0012471F" w:rsidRPr="0012471F" w:rsidRDefault="0012471F" w:rsidP="0012471F">
      <w:pPr>
        <w:spacing w:after="0"/>
        <w:jc w:val="both"/>
        <w:rPr>
          <w:rFonts w:ascii="Arial" w:hAnsi="Arial" w:cs="Arial"/>
          <w:sz w:val="24"/>
          <w:szCs w:val="24"/>
        </w:rPr>
      </w:pPr>
      <w:r w:rsidRPr="0012471F">
        <w:rPr>
          <w:rFonts w:ascii="Arial" w:hAnsi="Arial" w:cs="Arial"/>
          <w:sz w:val="24"/>
          <w:szCs w:val="24"/>
        </w:rPr>
        <w:t xml:space="preserve">A continuación se detalla el nivel de ejecución del presupuesto de gastos de </w:t>
      </w:r>
      <w:r>
        <w:rPr>
          <w:rFonts w:ascii="Arial" w:hAnsi="Arial" w:cs="Arial"/>
          <w:sz w:val="24"/>
          <w:szCs w:val="24"/>
        </w:rPr>
        <w:t>Inversión</w:t>
      </w:r>
      <w:r w:rsidRPr="0012471F">
        <w:rPr>
          <w:rFonts w:ascii="Arial" w:hAnsi="Arial" w:cs="Arial"/>
          <w:sz w:val="24"/>
          <w:szCs w:val="24"/>
        </w:rPr>
        <w:t xml:space="preserve"> que en total asciende a un nivel de ejecución </w:t>
      </w:r>
      <w:r>
        <w:rPr>
          <w:rFonts w:ascii="Arial" w:hAnsi="Arial" w:cs="Arial"/>
          <w:sz w:val="24"/>
          <w:szCs w:val="24"/>
        </w:rPr>
        <w:t>del 100</w:t>
      </w:r>
      <w:r w:rsidRPr="0012471F">
        <w:rPr>
          <w:rFonts w:ascii="Arial" w:hAnsi="Arial" w:cs="Arial"/>
          <w:sz w:val="24"/>
          <w:szCs w:val="24"/>
        </w:rPr>
        <w:t xml:space="preserve">%, de los cuales se ejecutaron el 100% de los recursos de la Fuente Nación que corresponden al </w:t>
      </w:r>
      <w:r>
        <w:rPr>
          <w:rFonts w:ascii="Arial" w:hAnsi="Arial" w:cs="Arial"/>
          <w:sz w:val="24"/>
          <w:szCs w:val="24"/>
        </w:rPr>
        <w:t>91</w:t>
      </w:r>
      <w:r w:rsidRPr="0012471F">
        <w:rPr>
          <w:rFonts w:ascii="Arial" w:hAnsi="Arial" w:cs="Arial"/>
          <w:sz w:val="24"/>
          <w:szCs w:val="24"/>
        </w:rPr>
        <w:t xml:space="preserve">% del total del presupuesto de gastos de </w:t>
      </w:r>
      <w:r>
        <w:rPr>
          <w:rFonts w:ascii="Arial" w:hAnsi="Arial" w:cs="Arial"/>
          <w:sz w:val="24"/>
          <w:szCs w:val="24"/>
        </w:rPr>
        <w:t>Inversión</w:t>
      </w:r>
      <w:r w:rsidRPr="0012471F">
        <w:rPr>
          <w:rFonts w:ascii="Arial" w:hAnsi="Arial" w:cs="Arial"/>
          <w:sz w:val="24"/>
          <w:szCs w:val="24"/>
        </w:rPr>
        <w:t xml:space="preserve"> y el </w:t>
      </w:r>
      <w:r>
        <w:rPr>
          <w:rFonts w:ascii="Arial" w:hAnsi="Arial" w:cs="Arial"/>
          <w:sz w:val="24"/>
          <w:szCs w:val="24"/>
        </w:rPr>
        <w:t>100</w:t>
      </w:r>
      <w:r w:rsidRPr="0012471F">
        <w:rPr>
          <w:rFonts w:ascii="Arial" w:hAnsi="Arial" w:cs="Arial"/>
          <w:sz w:val="24"/>
          <w:szCs w:val="24"/>
        </w:rPr>
        <w:t xml:space="preserve">% de los recursos de Fuente Propios que corresponden al </w:t>
      </w:r>
      <w:r>
        <w:rPr>
          <w:rFonts w:ascii="Arial" w:hAnsi="Arial" w:cs="Arial"/>
          <w:sz w:val="24"/>
          <w:szCs w:val="24"/>
        </w:rPr>
        <w:t>9</w:t>
      </w:r>
      <w:r w:rsidRPr="0012471F">
        <w:rPr>
          <w:rFonts w:ascii="Arial" w:hAnsi="Arial" w:cs="Arial"/>
          <w:sz w:val="24"/>
          <w:szCs w:val="24"/>
        </w:rPr>
        <w:t xml:space="preserve">% restantes. </w:t>
      </w:r>
    </w:p>
    <w:p w:rsidR="0012471F" w:rsidRDefault="0012471F" w:rsidP="0012471F">
      <w:pPr>
        <w:spacing w:after="0"/>
        <w:jc w:val="both"/>
        <w:rPr>
          <w:rFonts w:ascii="Arial" w:hAnsi="Arial" w:cs="Arial"/>
          <w:sz w:val="16"/>
          <w:szCs w:val="16"/>
        </w:rPr>
      </w:pPr>
    </w:p>
    <w:p w:rsidR="0012471F" w:rsidRDefault="0012471F" w:rsidP="00E265AF">
      <w:pPr>
        <w:spacing w:after="0"/>
        <w:jc w:val="right"/>
        <w:rPr>
          <w:rFonts w:ascii="Arial" w:hAnsi="Arial" w:cs="Arial"/>
          <w:sz w:val="16"/>
          <w:szCs w:val="16"/>
        </w:rPr>
      </w:pPr>
    </w:p>
    <w:p w:rsidR="00E265AF" w:rsidRPr="00E265AF" w:rsidRDefault="00A90148" w:rsidP="00E265AF">
      <w:pPr>
        <w:spacing w:after="0"/>
        <w:jc w:val="both"/>
        <w:rPr>
          <w:rFonts w:ascii="Arial" w:hAnsi="Arial" w:cs="Arial"/>
          <w:sz w:val="18"/>
          <w:szCs w:val="18"/>
        </w:rPr>
      </w:pPr>
      <w:r>
        <w:rPr>
          <w:rFonts w:ascii="Arial" w:hAnsi="Arial" w:cs="Arial"/>
          <w:b/>
          <w:sz w:val="18"/>
          <w:szCs w:val="18"/>
        </w:rPr>
        <w:t>Tabla 18</w:t>
      </w:r>
      <w:r w:rsidR="00E265AF" w:rsidRPr="00E265AF">
        <w:rPr>
          <w:rFonts w:ascii="Arial" w:hAnsi="Arial" w:cs="Arial"/>
          <w:b/>
          <w:sz w:val="18"/>
          <w:szCs w:val="18"/>
        </w:rPr>
        <w:t>.</w:t>
      </w:r>
      <w:r w:rsidR="00E265AF" w:rsidRPr="00E265AF">
        <w:rPr>
          <w:rFonts w:ascii="Arial" w:hAnsi="Arial" w:cs="Arial"/>
          <w:sz w:val="18"/>
          <w:szCs w:val="18"/>
        </w:rPr>
        <w:t xml:space="preserve"> Inversión</w:t>
      </w:r>
    </w:p>
    <w:tbl>
      <w:tblPr>
        <w:tblW w:w="5000" w:type="pct"/>
        <w:tblCellMar>
          <w:left w:w="70" w:type="dxa"/>
          <w:right w:w="70" w:type="dxa"/>
        </w:tblCellMar>
        <w:tblLook w:val="04A0" w:firstRow="1" w:lastRow="0" w:firstColumn="1" w:lastColumn="0" w:noHBand="0" w:noVBand="1"/>
      </w:tblPr>
      <w:tblGrid>
        <w:gridCol w:w="1157"/>
        <w:gridCol w:w="861"/>
        <w:gridCol w:w="462"/>
        <w:gridCol w:w="1831"/>
        <w:gridCol w:w="1831"/>
        <w:gridCol w:w="1661"/>
        <w:gridCol w:w="1025"/>
      </w:tblGrid>
      <w:tr w:rsidR="0012471F" w:rsidRPr="0012471F" w:rsidTr="0012471F">
        <w:trPr>
          <w:trHeight w:val="450"/>
        </w:trPr>
        <w:tc>
          <w:tcPr>
            <w:tcW w:w="76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Fuente</w:t>
            </w:r>
          </w:p>
        </w:tc>
        <w:tc>
          <w:tcPr>
            <w:tcW w:w="563" w:type="pct"/>
            <w:tcBorders>
              <w:top w:val="single" w:sz="4" w:space="0" w:color="auto"/>
              <w:left w:val="nil"/>
              <w:bottom w:val="single" w:sz="4" w:space="0" w:color="auto"/>
              <w:right w:val="single" w:sz="4" w:space="0" w:color="auto"/>
            </w:tcBorders>
            <w:shd w:val="clear" w:color="000000" w:fill="92D050"/>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Situación</w:t>
            </w:r>
          </w:p>
        </w:tc>
        <w:tc>
          <w:tcPr>
            <w:tcW w:w="413" w:type="pct"/>
            <w:tcBorders>
              <w:top w:val="single" w:sz="4" w:space="0" w:color="auto"/>
              <w:left w:val="nil"/>
              <w:bottom w:val="single" w:sz="4" w:space="0" w:color="auto"/>
              <w:right w:val="single" w:sz="4" w:space="0" w:color="auto"/>
            </w:tcBorders>
            <w:shd w:val="clear" w:color="000000" w:fill="92D050"/>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proofErr w:type="spellStart"/>
            <w:r w:rsidRPr="0012471F">
              <w:rPr>
                <w:rFonts w:ascii="Arial" w:eastAsia="Times New Roman" w:hAnsi="Arial" w:cs="Arial"/>
                <w:b/>
                <w:bCs/>
                <w:color w:val="000000"/>
                <w:sz w:val="16"/>
                <w:szCs w:val="16"/>
                <w:lang w:val="es-ES" w:eastAsia="es-ES"/>
              </w:rPr>
              <w:t>Rec</w:t>
            </w:r>
            <w:proofErr w:type="spellEnd"/>
          </w:p>
        </w:tc>
        <w:tc>
          <w:tcPr>
            <w:tcW w:w="863" w:type="pct"/>
            <w:tcBorders>
              <w:top w:val="single" w:sz="4" w:space="0" w:color="auto"/>
              <w:left w:val="nil"/>
              <w:bottom w:val="single" w:sz="4" w:space="0" w:color="auto"/>
              <w:right w:val="single" w:sz="4" w:space="0" w:color="auto"/>
            </w:tcBorders>
            <w:shd w:val="clear" w:color="000000" w:fill="92D050"/>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Apropiación Vigente</w:t>
            </w:r>
          </w:p>
        </w:tc>
        <w:tc>
          <w:tcPr>
            <w:tcW w:w="863" w:type="pct"/>
            <w:tcBorders>
              <w:top w:val="single" w:sz="4" w:space="0" w:color="auto"/>
              <w:left w:val="nil"/>
              <w:bottom w:val="single" w:sz="4" w:space="0" w:color="auto"/>
              <w:right w:val="single" w:sz="4" w:space="0" w:color="auto"/>
            </w:tcBorders>
            <w:shd w:val="clear" w:color="000000" w:fill="92D050"/>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Total Compromiso</w:t>
            </w:r>
          </w:p>
        </w:tc>
        <w:tc>
          <w:tcPr>
            <w:tcW w:w="835" w:type="pct"/>
            <w:tcBorders>
              <w:top w:val="single" w:sz="4" w:space="0" w:color="auto"/>
              <w:left w:val="nil"/>
              <w:bottom w:val="single" w:sz="4" w:space="0" w:color="auto"/>
              <w:right w:val="single" w:sz="4" w:space="0" w:color="auto"/>
            </w:tcBorders>
            <w:shd w:val="clear" w:color="000000" w:fill="92D050"/>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Apropiación Disponible</w:t>
            </w:r>
          </w:p>
        </w:tc>
        <w:tc>
          <w:tcPr>
            <w:tcW w:w="694" w:type="pct"/>
            <w:tcBorders>
              <w:top w:val="single" w:sz="4" w:space="0" w:color="auto"/>
              <w:left w:val="nil"/>
              <w:bottom w:val="single" w:sz="4" w:space="0" w:color="auto"/>
              <w:right w:val="single" w:sz="4" w:space="0" w:color="auto"/>
            </w:tcBorders>
            <w:shd w:val="clear" w:color="000000" w:fill="92D050"/>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de Ejecución</w:t>
            </w:r>
          </w:p>
        </w:tc>
      </w:tr>
      <w:tr w:rsidR="0012471F" w:rsidRPr="0012471F" w:rsidTr="0012471F">
        <w:trPr>
          <w:trHeight w:val="225"/>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Nación</w:t>
            </w:r>
          </w:p>
        </w:tc>
        <w:tc>
          <w:tcPr>
            <w:tcW w:w="563"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CSF</w:t>
            </w:r>
          </w:p>
        </w:tc>
        <w:tc>
          <w:tcPr>
            <w:tcW w:w="413"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10</w:t>
            </w:r>
          </w:p>
        </w:tc>
        <w:tc>
          <w:tcPr>
            <w:tcW w:w="863" w:type="pct"/>
            <w:tcBorders>
              <w:top w:val="nil"/>
              <w:left w:val="nil"/>
              <w:bottom w:val="single" w:sz="4" w:space="0" w:color="auto"/>
              <w:right w:val="single" w:sz="4" w:space="0" w:color="auto"/>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1,080,000,000 </w:t>
            </w:r>
          </w:p>
        </w:tc>
        <w:tc>
          <w:tcPr>
            <w:tcW w:w="863" w:type="pct"/>
            <w:tcBorders>
              <w:top w:val="nil"/>
              <w:left w:val="nil"/>
              <w:bottom w:val="single" w:sz="4" w:space="0" w:color="auto"/>
              <w:right w:val="single" w:sz="4" w:space="0" w:color="auto"/>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1,080,000,000 </w:t>
            </w:r>
          </w:p>
        </w:tc>
        <w:tc>
          <w:tcPr>
            <w:tcW w:w="835" w:type="pct"/>
            <w:tcBorders>
              <w:top w:val="nil"/>
              <w:left w:val="nil"/>
              <w:bottom w:val="single" w:sz="4" w:space="0" w:color="auto"/>
              <w:right w:val="single" w:sz="4" w:space="0" w:color="auto"/>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   </w:t>
            </w:r>
          </w:p>
        </w:tc>
        <w:tc>
          <w:tcPr>
            <w:tcW w:w="694"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100%</w:t>
            </w:r>
          </w:p>
        </w:tc>
      </w:tr>
      <w:tr w:rsidR="0012471F" w:rsidRPr="0012471F" w:rsidTr="0012471F">
        <w:trPr>
          <w:trHeight w:val="225"/>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Nación</w:t>
            </w:r>
          </w:p>
        </w:tc>
        <w:tc>
          <w:tcPr>
            <w:tcW w:w="563"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CSF</w:t>
            </w:r>
          </w:p>
        </w:tc>
        <w:tc>
          <w:tcPr>
            <w:tcW w:w="413"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16</w:t>
            </w:r>
          </w:p>
        </w:tc>
        <w:tc>
          <w:tcPr>
            <w:tcW w:w="863" w:type="pct"/>
            <w:tcBorders>
              <w:top w:val="nil"/>
              <w:left w:val="nil"/>
              <w:bottom w:val="single" w:sz="4" w:space="0" w:color="auto"/>
              <w:right w:val="single" w:sz="4" w:space="0" w:color="auto"/>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1,838,495,561 </w:t>
            </w:r>
          </w:p>
        </w:tc>
        <w:tc>
          <w:tcPr>
            <w:tcW w:w="863" w:type="pct"/>
            <w:tcBorders>
              <w:top w:val="nil"/>
              <w:left w:val="nil"/>
              <w:bottom w:val="single" w:sz="4" w:space="0" w:color="auto"/>
              <w:right w:val="single" w:sz="4" w:space="0" w:color="auto"/>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1,838,495,561 </w:t>
            </w:r>
          </w:p>
        </w:tc>
        <w:tc>
          <w:tcPr>
            <w:tcW w:w="835" w:type="pct"/>
            <w:tcBorders>
              <w:top w:val="nil"/>
              <w:left w:val="nil"/>
              <w:bottom w:val="single" w:sz="4" w:space="0" w:color="auto"/>
              <w:right w:val="single" w:sz="4" w:space="0" w:color="auto"/>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   </w:t>
            </w:r>
          </w:p>
        </w:tc>
        <w:tc>
          <w:tcPr>
            <w:tcW w:w="694"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100%</w:t>
            </w:r>
          </w:p>
        </w:tc>
      </w:tr>
      <w:tr w:rsidR="0012471F" w:rsidRPr="0012471F" w:rsidTr="0012471F">
        <w:trPr>
          <w:trHeight w:val="225"/>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Propios</w:t>
            </w:r>
          </w:p>
        </w:tc>
        <w:tc>
          <w:tcPr>
            <w:tcW w:w="563"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CSF</w:t>
            </w:r>
          </w:p>
        </w:tc>
        <w:tc>
          <w:tcPr>
            <w:tcW w:w="413"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20</w:t>
            </w:r>
          </w:p>
        </w:tc>
        <w:tc>
          <w:tcPr>
            <w:tcW w:w="863" w:type="pct"/>
            <w:tcBorders>
              <w:top w:val="nil"/>
              <w:left w:val="nil"/>
              <w:bottom w:val="single" w:sz="4" w:space="0" w:color="auto"/>
              <w:right w:val="single" w:sz="4" w:space="0" w:color="auto"/>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290,000,000 </w:t>
            </w:r>
          </w:p>
        </w:tc>
        <w:tc>
          <w:tcPr>
            <w:tcW w:w="863" w:type="pct"/>
            <w:tcBorders>
              <w:top w:val="nil"/>
              <w:left w:val="nil"/>
              <w:bottom w:val="single" w:sz="4" w:space="0" w:color="auto"/>
              <w:right w:val="single" w:sz="4" w:space="0" w:color="auto"/>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290,000,000 </w:t>
            </w:r>
          </w:p>
        </w:tc>
        <w:tc>
          <w:tcPr>
            <w:tcW w:w="835" w:type="pct"/>
            <w:tcBorders>
              <w:top w:val="nil"/>
              <w:left w:val="nil"/>
              <w:bottom w:val="single" w:sz="4" w:space="0" w:color="auto"/>
              <w:right w:val="single" w:sz="4" w:space="0" w:color="auto"/>
            </w:tcBorders>
            <w:shd w:val="clear" w:color="auto" w:fill="auto"/>
            <w:noWrap/>
            <w:vAlign w:val="bottom"/>
            <w:hideMark/>
          </w:tcPr>
          <w:p w:rsidR="0012471F" w:rsidRPr="0012471F" w:rsidRDefault="0012471F" w:rsidP="0012471F">
            <w:pPr>
              <w:spacing w:after="0" w:line="240" w:lineRule="auto"/>
              <w:rPr>
                <w:rFonts w:ascii="Arial" w:eastAsia="Times New Roman" w:hAnsi="Arial" w:cs="Arial"/>
                <w:color w:val="000000"/>
                <w:sz w:val="16"/>
                <w:szCs w:val="16"/>
                <w:lang w:val="es-ES" w:eastAsia="es-ES"/>
              </w:rPr>
            </w:pPr>
            <w:r w:rsidRPr="0012471F">
              <w:rPr>
                <w:rFonts w:ascii="Arial" w:eastAsia="Times New Roman" w:hAnsi="Arial" w:cs="Arial"/>
                <w:color w:val="000000"/>
                <w:sz w:val="16"/>
                <w:szCs w:val="16"/>
                <w:lang w:val="es-ES" w:eastAsia="es-ES"/>
              </w:rPr>
              <w:t xml:space="preserve"> $                              -   </w:t>
            </w:r>
          </w:p>
        </w:tc>
        <w:tc>
          <w:tcPr>
            <w:tcW w:w="694"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100%</w:t>
            </w:r>
          </w:p>
        </w:tc>
      </w:tr>
      <w:tr w:rsidR="0012471F" w:rsidRPr="0012471F" w:rsidTr="0012471F">
        <w:trPr>
          <w:trHeight w:val="225"/>
        </w:trPr>
        <w:tc>
          <w:tcPr>
            <w:tcW w:w="1745" w:type="pct"/>
            <w:gridSpan w:val="3"/>
            <w:tcBorders>
              <w:top w:val="nil"/>
              <w:left w:val="single" w:sz="4" w:space="0" w:color="auto"/>
              <w:bottom w:val="single" w:sz="4" w:space="0" w:color="auto"/>
              <w:right w:val="single" w:sz="4" w:space="0" w:color="auto"/>
            </w:tcBorders>
            <w:shd w:val="clear" w:color="auto" w:fill="auto"/>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TOTAL INVERSION</w:t>
            </w:r>
            <w:r w:rsidRPr="0012471F">
              <w:rPr>
                <w:rFonts w:ascii="Arial" w:eastAsia="Times New Roman" w:hAnsi="Arial" w:cs="Arial"/>
                <w:color w:val="000000"/>
                <w:sz w:val="16"/>
                <w:szCs w:val="16"/>
                <w:lang w:val="es-ES" w:eastAsia="es-ES"/>
              </w:rPr>
              <w:t> </w:t>
            </w:r>
          </w:p>
        </w:tc>
        <w:tc>
          <w:tcPr>
            <w:tcW w:w="863"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3,208,495,561 </w:t>
            </w:r>
          </w:p>
        </w:tc>
        <w:tc>
          <w:tcPr>
            <w:tcW w:w="863"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3,208,495,561 </w:t>
            </w:r>
          </w:p>
        </w:tc>
        <w:tc>
          <w:tcPr>
            <w:tcW w:w="835"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 xml:space="preserve"> $                              -   </w:t>
            </w:r>
          </w:p>
        </w:tc>
        <w:tc>
          <w:tcPr>
            <w:tcW w:w="694" w:type="pct"/>
            <w:tcBorders>
              <w:top w:val="nil"/>
              <w:left w:val="nil"/>
              <w:bottom w:val="single" w:sz="4" w:space="0" w:color="auto"/>
              <w:right w:val="single" w:sz="4" w:space="0" w:color="auto"/>
            </w:tcBorders>
            <w:shd w:val="clear" w:color="auto" w:fill="auto"/>
            <w:noWrap/>
            <w:vAlign w:val="center"/>
            <w:hideMark/>
          </w:tcPr>
          <w:p w:rsidR="0012471F" w:rsidRPr="0012471F" w:rsidRDefault="0012471F" w:rsidP="0012471F">
            <w:pPr>
              <w:spacing w:after="0" w:line="240" w:lineRule="auto"/>
              <w:jc w:val="center"/>
              <w:rPr>
                <w:rFonts w:ascii="Arial" w:eastAsia="Times New Roman" w:hAnsi="Arial" w:cs="Arial"/>
                <w:b/>
                <w:bCs/>
                <w:color w:val="000000"/>
                <w:sz w:val="16"/>
                <w:szCs w:val="16"/>
                <w:lang w:val="es-ES" w:eastAsia="es-ES"/>
              </w:rPr>
            </w:pPr>
            <w:r w:rsidRPr="0012471F">
              <w:rPr>
                <w:rFonts w:ascii="Arial" w:eastAsia="Times New Roman" w:hAnsi="Arial" w:cs="Arial"/>
                <w:b/>
                <w:bCs/>
                <w:color w:val="000000"/>
                <w:sz w:val="16"/>
                <w:szCs w:val="16"/>
                <w:lang w:val="es-ES" w:eastAsia="es-ES"/>
              </w:rPr>
              <w:t>100%</w:t>
            </w:r>
          </w:p>
        </w:tc>
      </w:tr>
    </w:tbl>
    <w:p w:rsidR="00E265AF" w:rsidRPr="00E265AF" w:rsidRDefault="00E265AF" w:rsidP="00E265AF">
      <w:pPr>
        <w:spacing w:after="0"/>
        <w:jc w:val="right"/>
        <w:rPr>
          <w:rFonts w:ascii="Arial" w:hAnsi="Arial" w:cs="Arial"/>
          <w:sz w:val="16"/>
          <w:szCs w:val="16"/>
        </w:rPr>
      </w:pPr>
      <w:r w:rsidRPr="00E265AF">
        <w:rPr>
          <w:rFonts w:ascii="Arial" w:hAnsi="Arial" w:cs="Arial"/>
          <w:b/>
          <w:sz w:val="16"/>
          <w:szCs w:val="16"/>
        </w:rPr>
        <w:t>Fuente:</w:t>
      </w:r>
      <w:r w:rsidRPr="00E265AF">
        <w:rPr>
          <w:rFonts w:ascii="Arial" w:hAnsi="Arial" w:cs="Arial"/>
          <w:sz w:val="16"/>
          <w:szCs w:val="16"/>
        </w:rPr>
        <w:t xml:space="preserve"> Registros SIIF</w:t>
      </w:r>
    </w:p>
    <w:p w:rsidR="00E265AF" w:rsidRPr="00E265AF" w:rsidRDefault="00E265AF" w:rsidP="00E265AF">
      <w:pPr>
        <w:spacing w:after="0"/>
        <w:jc w:val="both"/>
        <w:rPr>
          <w:rFonts w:ascii="Arial" w:hAnsi="Arial" w:cs="Arial"/>
          <w:b/>
          <w:sz w:val="18"/>
          <w:szCs w:val="18"/>
        </w:rPr>
      </w:pPr>
    </w:p>
    <w:p w:rsidR="00E265AF" w:rsidRDefault="00E265AF" w:rsidP="00A90148">
      <w:pPr>
        <w:keepNext/>
        <w:keepLines/>
        <w:numPr>
          <w:ilvl w:val="1"/>
          <w:numId w:val="3"/>
        </w:numPr>
        <w:spacing w:before="200" w:after="0"/>
        <w:outlineLvl w:val="1"/>
        <w:rPr>
          <w:rFonts w:ascii="Arial" w:eastAsiaTheme="majorEastAsia" w:hAnsi="Arial" w:cs="Arial"/>
          <w:b/>
          <w:bCs/>
          <w:sz w:val="24"/>
          <w:szCs w:val="24"/>
        </w:rPr>
      </w:pPr>
      <w:bookmarkStart w:id="46" w:name="_Toc505156886"/>
      <w:r w:rsidRPr="00E265AF">
        <w:rPr>
          <w:rFonts w:ascii="Arial" w:eastAsiaTheme="majorEastAsia" w:hAnsi="Arial" w:cs="Arial"/>
          <w:b/>
          <w:bCs/>
          <w:sz w:val="24"/>
          <w:szCs w:val="24"/>
        </w:rPr>
        <w:t>Plan anual de Adquisiciones</w:t>
      </w:r>
      <w:bookmarkEnd w:id="46"/>
    </w:p>
    <w:p w:rsidR="00E265AF" w:rsidRPr="00E265AF" w:rsidRDefault="00E265AF" w:rsidP="00E265AF">
      <w:pPr>
        <w:ind w:left="360"/>
      </w:pPr>
    </w:p>
    <w:p w:rsidR="00E265AF" w:rsidRPr="00E265AF" w:rsidRDefault="00E265AF" w:rsidP="004C539F">
      <w:pPr>
        <w:numPr>
          <w:ilvl w:val="0"/>
          <w:numId w:val="2"/>
        </w:numPr>
        <w:contextualSpacing/>
        <w:jc w:val="both"/>
        <w:rPr>
          <w:rFonts w:ascii="Arial" w:hAnsi="Arial" w:cs="Arial"/>
          <w:sz w:val="24"/>
          <w:szCs w:val="24"/>
        </w:rPr>
      </w:pPr>
      <w:r w:rsidRPr="00E265AF">
        <w:rPr>
          <w:rFonts w:ascii="Arial" w:hAnsi="Arial" w:cs="Arial"/>
          <w:sz w:val="24"/>
          <w:szCs w:val="24"/>
        </w:rPr>
        <w:t xml:space="preserve">El Plan anual de Adquisiciones (PAA) </w:t>
      </w:r>
      <w:r w:rsidR="00FB5AD7">
        <w:rPr>
          <w:rFonts w:ascii="Arial" w:hAnsi="Arial" w:cs="Arial"/>
          <w:sz w:val="24"/>
          <w:szCs w:val="24"/>
        </w:rPr>
        <w:t xml:space="preserve">2017 </w:t>
      </w:r>
      <w:r w:rsidRPr="00E265AF">
        <w:rPr>
          <w:rFonts w:ascii="Arial" w:hAnsi="Arial" w:cs="Arial"/>
          <w:sz w:val="24"/>
          <w:szCs w:val="24"/>
        </w:rPr>
        <w:t xml:space="preserve">de </w:t>
      </w:r>
      <w:proofErr w:type="spellStart"/>
      <w:r w:rsidRPr="00E265AF">
        <w:rPr>
          <w:rFonts w:ascii="Arial" w:hAnsi="Arial" w:cs="Arial"/>
          <w:sz w:val="24"/>
          <w:szCs w:val="24"/>
        </w:rPr>
        <w:t>Intenalco</w:t>
      </w:r>
      <w:proofErr w:type="spellEnd"/>
      <w:r w:rsidRPr="00E265AF">
        <w:rPr>
          <w:rFonts w:ascii="Arial" w:hAnsi="Arial" w:cs="Arial"/>
          <w:sz w:val="24"/>
          <w:szCs w:val="24"/>
        </w:rPr>
        <w:t xml:space="preserve"> con un valor </w:t>
      </w:r>
      <w:r w:rsidR="00562694">
        <w:rPr>
          <w:rFonts w:ascii="Arial" w:hAnsi="Arial" w:cs="Arial"/>
          <w:sz w:val="24"/>
          <w:szCs w:val="24"/>
        </w:rPr>
        <w:t xml:space="preserve">total </w:t>
      </w:r>
      <w:r w:rsidRPr="00E265AF">
        <w:rPr>
          <w:rFonts w:ascii="Arial" w:hAnsi="Arial" w:cs="Arial"/>
          <w:sz w:val="24"/>
          <w:szCs w:val="24"/>
        </w:rPr>
        <w:t xml:space="preserve">al finalizar la vigencia fiscal por </w:t>
      </w:r>
      <w:r w:rsidR="00FB5AD7">
        <w:rPr>
          <w:rFonts w:ascii="Arial" w:hAnsi="Arial" w:cs="Arial"/>
          <w:sz w:val="24"/>
          <w:szCs w:val="24"/>
        </w:rPr>
        <w:t xml:space="preserve">valor de </w:t>
      </w:r>
      <w:r w:rsidRPr="00E265AF">
        <w:rPr>
          <w:rFonts w:ascii="Arial" w:hAnsi="Arial" w:cs="Arial"/>
          <w:sz w:val="24"/>
          <w:szCs w:val="24"/>
        </w:rPr>
        <w:t>$</w:t>
      </w:r>
      <w:r w:rsidRPr="00E265AF">
        <w:t xml:space="preserve"> </w:t>
      </w:r>
      <w:r w:rsidR="00562694" w:rsidRPr="00562694">
        <w:rPr>
          <w:rFonts w:ascii="Arial" w:hAnsi="Arial" w:cs="Arial"/>
          <w:sz w:val="24"/>
          <w:szCs w:val="24"/>
        </w:rPr>
        <w:t>5</w:t>
      </w:r>
      <w:r w:rsidR="00562694">
        <w:rPr>
          <w:rFonts w:ascii="Arial" w:hAnsi="Arial" w:cs="Arial"/>
          <w:sz w:val="24"/>
          <w:szCs w:val="24"/>
        </w:rPr>
        <w:t>.</w:t>
      </w:r>
      <w:r w:rsidR="00562694" w:rsidRPr="00562694">
        <w:rPr>
          <w:rFonts w:ascii="Arial" w:hAnsi="Arial" w:cs="Arial"/>
          <w:sz w:val="24"/>
          <w:szCs w:val="24"/>
        </w:rPr>
        <w:t>827</w:t>
      </w:r>
      <w:r w:rsidR="00562694">
        <w:rPr>
          <w:rFonts w:ascii="Arial" w:hAnsi="Arial" w:cs="Arial"/>
          <w:sz w:val="24"/>
          <w:szCs w:val="24"/>
        </w:rPr>
        <w:t>.</w:t>
      </w:r>
      <w:r w:rsidR="00562694" w:rsidRPr="00562694">
        <w:rPr>
          <w:rFonts w:ascii="Arial" w:hAnsi="Arial" w:cs="Arial"/>
          <w:sz w:val="24"/>
          <w:szCs w:val="24"/>
        </w:rPr>
        <w:t>798</w:t>
      </w:r>
      <w:r w:rsidR="00562694">
        <w:rPr>
          <w:rFonts w:ascii="Arial" w:hAnsi="Arial" w:cs="Arial"/>
          <w:sz w:val="24"/>
          <w:szCs w:val="24"/>
        </w:rPr>
        <w:t>.</w:t>
      </w:r>
      <w:r w:rsidR="00562694" w:rsidRPr="00562694">
        <w:rPr>
          <w:rFonts w:ascii="Arial" w:hAnsi="Arial" w:cs="Arial"/>
          <w:sz w:val="24"/>
          <w:szCs w:val="24"/>
        </w:rPr>
        <w:t>028</w:t>
      </w:r>
      <w:r w:rsidRPr="00E265AF">
        <w:rPr>
          <w:rFonts w:ascii="Arial" w:hAnsi="Arial" w:cs="Arial"/>
          <w:sz w:val="24"/>
          <w:szCs w:val="24"/>
        </w:rPr>
        <w:t>, fue Publicado en el portal de Colombia Compra Eficien</w:t>
      </w:r>
      <w:r w:rsidR="00562694">
        <w:rPr>
          <w:rFonts w:ascii="Arial" w:hAnsi="Arial" w:cs="Arial"/>
          <w:sz w:val="24"/>
          <w:szCs w:val="24"/>
        </w:rPr>
        <w:t>te antes del 31 de enero de 2017</w:t>
      </w:r>
      <w:r w:rsidRPr="00E265AF">
        <w:rPr>
          <w:rFonts w:ascii="Arial" w:hAnsi="Arial" w:cs="Arial"/>
          <w:sz w:val="24"/>
          <w:szCs w:val="24"/>
        </w:rPr>
        <w:t xml:space="preserve">, y adicional, se publicaron oportunamente las modificaciones que surgieron en la vigencia. </w:t>
      </w:r>
    </w:p>
    <w:p w:rsidR="00E265AF" w:rsidRPr="00E265AF" w:rsidRDefault="00E265AF" w:rsidP="00E265AF">
      <w:pPr>
        <w:ind w:left="720"/>
        <w:contextualSpacing/>
        <w:jc w:val="both"/>
        <w:rPr>
          <w:rFonts w:ascii="Arial" w:hAnsi="Arial" w:cs="Arial"/>
          <w:sz w:val="24"/>
          <w:szCs w:val="24"/>
          <w:highlight w:val="yellow"/>
        </w:rPr>
      </w:pPr>
    </w:p>
    <w:p w:rsidR="00E265AF" w:rsidRPr="00E265AF" w:rsidRDefault="00E265AF" w:rsidP="004C539F">
      <w:pPr>
        <w:numPr>
          <w:ilvl w:val="0"/>
          <w:numId w:val="2"/>
        </w:numPr>
        <w:contextualSpacing/>
        <w:jc w:val="both"/>
        <w:rPr>
          <w:rFonts w:ascii="Arial" w:hAnsi="Arial" w:cs="Arial"/>
          <w:sz w:val="24"/>
          <w:szCs w:val="24"/>
        </w:rPr>
      </w:pPr>
      <w:r w:rsidRPr="00E265AF">
        <w:rPr>
          <w:rFonts w:ascii="Arial" w:hAnsi="Arial" w:cs="Arial"/>
          <w:sz w:val="24"/>
          <w:szCs w:val="24"/>
        </w:rPr>
        <w:t xml:space="preserve">A </w:t>
      </w:r>
      <w:r w:rsidR="00FB5AD7">
        <w:rPr>
          <w:rFonts w:ascii="Arial" w:hAnsi="Arial" w:cs="Arial"/>
          <w:sz w:val="24"/>
          <w:szCs w:val="24"/>
        </w:rPr>
        <w:t>diciembre 31 de 2017</w:t>
      </w:r>
      <w:r w:rsidRPr="004021A2">
        <w:rPr>
          <w:rFonts w:ascii="Arial" w:hAnsi="Arial" w:cs="Arial"/>
          <w:sz w:val="24"/>
          <w:szCs w:val="24"/>
        </w:rPr>
        <w:t xml:space="preserve"> se ej</w:t>
      </w:r>
      <w:r w:rsidR="004021A2" w:rsidRPr="004021A2">
        <w:rPr>
          <w:rFonts w:ascii="Arial" w:hAnsi="Arial" w:cs="Arial"/>
          <w:sz w:val="24"/>
          <w:szCs w:val="24"/>
        </w:rPr>
        <w:t xml:space="preserve">ecutaron $ </w:t>
      </w:r>
      <w:r w:rsidR="00FB5AD7" w:rsidRPr="00FB5AD7">
        <w:rPr>
          <w:rFonts w:ascii="Arial" w:hAnsi="Arial" w:cs="Arial"/>
          <w:sz w:val="24"/>
          <w:szCs w:val="24"/>
        </w:rPr>
        <w:t>5</w:t>
      </w:r>
      <w:r w:rsidR="00FB5AD7">
        <w:rPr>
          <w:rFonts w:ascii="Arial" w:hAnsi="Arial" w:cs="Arial"/>
          <w:sz w:val="24"/>
          <w:szCs w:val="24"/>
        </w:rPr>
        <w:t>.</w:t>
      </w:r>
      <w:r w:rsidR="00FB5AD7" w:rsidRPr="00FB5AD7">
        <w:rPr>
          <w:rFonts w:ascii="Arial" w:hAnsi="Arial" w:cs="Arial"/>
          <w:sz w:val="24"/>
          <w:szCs w:val="24"/>
        </w:rPr>
        <w:t>285</w:t>
      </w:r>
      <w:r w:rsidR="00FB5AD7">
        <w:rPr>
          <w:rFonts w:ascii="Arial" w:hAnsi="Arial" w:cs="Arial"/>
          <w:sz w:val="24"/>
          <w:szCs w:val="24"/>
        </w:rPr>
        <w:t>.</w:t>
      </w:r>
      <w:r w:rsidR="00FB5AD7" w:rsidRPr="00FB5AD7">
        <w:rPr>
          <w:rFonts w:ascii="Arial" w:hAnsi="Arial" w:cs="Arial"/>
          <w:sz w:val="24"/>
          <w:szCs w:val="24"/>
        </w:rPr>
        <w:t>128</w:t>
      </w:r>
      <w:r w:rsidR="00FB5AD7">
        <w:rPr>
          <w:rFonts w:ascii="Arial" w:hAnsi="Arial" w:cs="Arial"/>
          <w:sz w:val="24"/>
          <w:szCs w:val="24"/>
        </w:rPr>
        <w:t>.</w:t>
      </w:r>
      <w:r w:rsidR="00FB5AD7" w:rsidRPr="00FB5AD7">
        <w:rPr>
          <w:rFonts w:ascii="Arial" w:hAnsi="Arial" w:cs="Arial"/>
          <w:sz w:val="24"/>
          <w:szCs w:val="24"/>
        </w:rPr>
        <w:t>073</w:t>
      </w:r>
      <w:r w:rsidRPr="004021A2">
        <w:rPr>
          <w:rFonts w:ascii="Arial" w:hAnsi="Arial" w:cs="Arial"/>
          <w:sz w:val="24"/>
          <w:szCs w:val="24"/>
        </w:rPr>
        <w:t>, lo que conlleva a un porcentaje de compromisos del</w:t>
      </w:r>
      <w:r w:rsidR="004021A2" w:rsidRPr="004021A2">
        <w:rPr>
          <w:rFonts w:ascii="Arial" w:hAnsi="Arial" w:cs="Arial"/>
          <w:sz w:val="24"/>
          <w:szCs w:val="24"/>
        </w:rPr>
        <w:t xml:space="preserve"> </w:t>
      </w:r>
      <w:r w:rsidR="00FB5AD7">
        <w:rPr>
          <w:rFonts w:ascii="Arial" w:hAnsi="Arial" w:cs="Arial"/>
          <w:sz w:val="24"/>
          <w:szCs w:val="24"/>
        </w:rPr>
        <w:t>91</w:t>
      </w:r>
      <w:r w:rsidRPr="004021A2">
        <w:rPr>
          <w:rFonts w:ascii="Arial" w:hAnsi="Arial" w:cs="Arial"/>
          <w:sz w:val="24"/>
          <w:szCs w:val="24"/>
        </w:rPr>
        <w:t>% del Plan Anual de Adq</w:t>
      </w:r>
      <w:r w:rsidR="00FB5AD7">
        <w:rPr>
          <w:rFonts w:ascii="Arial" w:hAnsi="Arial" w:cs="Arial"/>
          <w:sz w:val="24"/>
          <w:szCs w:val="24"/>
        </w:rPr>
        <w:t>uisiciones (PAA) de la vigencia 2017, esto debido a que el nivel de ejecución de recursos propios de los gastos generales solo ascendió al 66%</w:t>
      </w:r>
    </w:p>
    <w:p w:rsidR="00E265AF" w:rsidRDefault="00E265AF" w:rsidP="00A90148">
      <w:pPr>
        <w:keepNext/>
        <w:keepLines/>
        <w:numPr>
          <w:ilvl w:val="1"/>
          <w:numId w:val="3"/>
        </w:numPr>
        <w:spacing w:before="480" w:after="0"/>
        <w:outlineLvl w:val="0"/>
        <w:rPr>
          <w:rFonts w:ascii="Arial" w:eastAsiaTheme="majorEastAsia" w:hAnsi="Arial" w:cs="Arial"/>
          <w:b/>
          <w:bCs/>
          <w:sz w:val="24"/>
          <w:szCs w:val="24"/>
        </w:rPr>
      </w:pPr>
      <w:bookmarkStart w:id="47" w:name="_Toc505156887"/>
      <w:r w:rsidRPr="00E265AF">
        <w:rPr>
          <w:rFonts w:ascii="Arial" w:eastAsiaTheme="majorEastAsia" w:hAnsi="Arial" w:cs="Arial"/>
          <w:b/>
          <w:bCs/>
          <w:sz w:val="24"/>
          <w:szCs w:val="24"/>
        </w:rPr>
        <w:t xml:space="preserve">Plan Anual </w:t>
      </w:r>
      <w:proofErr w:type="spellStart"/>
      <w:r w:rsidRPr="00E265AF">
        <w:rPr>
          <w:rFonts w:ascii="Arial" w:eastAsiaTheme="majorEastAsia" w:hAnsi="Arial" w:cs="Arial"/>
          <w:b/>
          <w:bCs/>
          <w:sz w:val="24"/>
          <w:szCs w:val="24"/>
        </w:rPr>
        <w:t>Mensualizado</w:t>
      </w:r>
      <w:proofErr w:type="spellEnd"/>
      <w:r w:rsidRPr="00E265AF">
        <w:rPr>
          <w:rFonts w:ascii="Arial" w:eastAsiaTheme="majorEastAsia" w:hAnsi="Arial" w:cs="Arial"/>
          <w:b/>
          <w:bCs/>
          <w:sz w:val="24"/>
          <w:szCs w:val="24"/>
        </w:rPr>
        <w:t xml:space="preserve"> de Caja (PAC)</w:t>
      </w:r>
      <w:bookmarkEnd w:id="47"/>
    </w:p>
    <w:p w:rsidR="00FB5AD7" w:rsidRDefault="00FB5AD7" w:rsidP="00E265AF">
      <w:pPr>
        <w:ind w:left="360"/>
        <w:jc w:val="both"/>
        <w:rPr>
          <w:rFonts w:ascii="Arial" w:hAnsi="Arial" w:cs="Arial"/>
          <w:sz w:val="24"/>
          <w:szCs w:val="24"/>
        </w:rPr>
      </w:pPr>
    </w:p>
    <w:p w:rsidR="00E265AF" w:rsidRPr="00E265AF" w:rsidRDefault="00E265AF" w:rsidP="00E265AF">
      <w:pPr>
        <w:ind w:left="360"/>
        <w:jc w:val="both"/>
        <w:rPr>
          <w:rFonts w:ascii="Arial" w:hAnsi="Arial" w:cs="Arial"/>
          <w:sz w:val="24"/>
          <w:szCs w:val="24"/>
        </w:rPr>
      </w:pPr>
      <w:r w:rsidRPr="00E265AF">
        <w:rPr>
          <w:rFonts w:ascii="Arial" w:hAnsi="Arial" w:cs="Arial"/>
          <w:sz w:val="24"/>
          <w:szCs w:val="24"/>
        </w:rPr>
        <w:lastRenderedPageBreak/>
        <w:t xml:space="preserve">De acuerdo a la programación </w:t>
      </w:r>
      <w:r w:rsidR="00FB5AD7">
        <w:rPr>
          <w:rFonts w:ascii="Arial" w:hAnsi="Arial" w:cs="Arial"/>
          <w:sz w:val="24"/>
          <w:szCs w:val="24"/>
        </w:rPr>
        <w:t>mensual del flujo de caja</w:t>
      </w:r>
      <w:r w:rsidRPr="00E265AF">
        <w:rPr>
          <w:rFonts w:ascii="Arial" w:hAnsi="Arial" w:cs="Arial"/>
          <w:sz w:val="24"/>
          <w:szCs w:val="24"/>
        </w:rPr>
        <w:t xml:space="preserve"> se ejecutó en 100% el Plan </w:t>
      </w:r>
      <w:proofErr w:type="spellStart"/>
      <w:r w:rsidRPr="00E265AF">
        <w:rPr>
          <w:rFonts w:ascii="Arial" w:hAnsi="Arial" w:cs="Arial"/>
          <w:sz w:val="24"/>
          <w:szCs w:val="24"/>
        </w:rPr>
        <w:t>Mensualizado</w:t>
      </w:r>
      <w:proofErr w:type="spellEnd"/>
      <w:r w:rsidRPr="00E265AF">
        <w:rPr>
          <w:rFonts w:ascii="Arial" w:hAnsi="Arial" w:cs="Arial"/>
          <w:sz w:val="24"/>
          <w:szCs w:val="24"/>
        </w:rPr>
        <w:t xml:space="preserve"> de caja, donde se ejecutó el 100% de los recursos solicitados y asignados en todos los meses de la vigencia. </w:t>
      </w:r>
    </w:p>
    <w:p w:rsidR="00E265AF" w:rsidRPr="00E265AF" w:rsidRDefault="00E265AF" w:rsidP="00E265AF">
      <w:pPr>
        <w:spacing w:after="0"/>
        <w:jc w:val="both"/>
        <w:rPr>
          <w:rFonts w:ascii="Arial" w:hAnsi="Arial" w:cs="Arial"/>
          <w:b/>
          <w:sz w:val="18"/>
          <w:szCs w:val="18"/>
        </w:rPr>
      </w:pPr>
    </w:p>
    <w:p w:rsidR="00E265AF" w:rsidRDefault="00E265AF" w:rsidP="00A90148">
      <w:pPr>
        <w:keepNext/>
        <w:keepLines/>
        <w:numPr>
          <w:ilvl w:val="1"/>
          <w:numId w:val="3"/>
        </w:numPr>
        <w:spacing w:before="200" w:after="0"/>
        <w:outlineLvl w:val="1"/>
        <w:rPr>
          <w:rFonts w:ascii="Arial" w:eastAsiaTheme="majorEastAsia" w:hAnsi="Arial" w:cs="Arial"/>
          <w:b/>
          <w:bCs/>
          <w:sz w:val="24"/>
          <w:szCs w:val="24"/>
        </w:rPr>
      </w:pPr>
      <w:bookmarkStart w:id="48" w:name="_Toc408415855"/>
      <w:bookmarkStart w:id="49" w:name="_Toc408415965"/>
      <w:bookmarkStart w:id="50" w:name="_Toc505156888"/>
      <w:r w:rsidRPr="00E265AF">
        <w:rPr>
          <w:rFonts w:ascii="Arial" w:eastAsiaTheme="majorEastAsia" w:hAnsi="Arial" w:cs="Arial"/>
          <w:b/>
          <w:bCs/>
          <w:sz w:val="24"/>
          <w:szCs w:val="24"/>
        </w:rPr>
        <w:t>Proyectos de Inversión</w:t>
      </w:r>
      <w:bookmarkEnd w:id="48"/>
      <w:bookmarkEnd w:id="49"/>
      <w:bookmarkEnd w:id="50"/>
    </w:p>
    <w:p w:rsidR="00E265AF" w:rsidRPr="00E265AF" w:rsidRDefault="00E265AF" w:rsidP="00E265AF">
      <w:pPr>
        <w:keepNext/>
        <w:keepLines/>
        <w:spacing w:before="200" w:after="0"/>
        <w:ind w:left="720"/>
        <w:outlineLvl w:val="1"/>
        <w:rPr>
          <w:rFonts w:ascii="Arial" w:eastAsiaTheme="majorEastAsia" w:hAnsi="Arial" w:cs="Arial"/>
          <w:b/>
          <w:bCs/>
          <w:sz w:val="24"/>
          <w:szCs w:val="24"/>
        </w:rPr>
      </w:pPr>
    </w:p>
    <w:p w:rsidR="00E265AF" w:rsidRPr="00E265AF" w:rsidRDefault="00E265AF" w:rsidP="00A90148">
      <w:pPr>
        <w:keepNext/>
        <w:keepLines/>
        <w:numPr>
          <w:ilvl w:val="2"/>
          <w:numId w:val="3"/>
        </w:numPr>
        <w:spacing w:before="200" w:after="0"/>
        <w:outlineLvl w:val="1"/>
        <w:rPr>
          <w:rFonts w:ascii="Arial" w:eastAsiaTheme="majorEastAsia" w:hAnsi="Arial" w:cs="Arial"/>
          <w:b/>
          <w:bCs/>
          <w:sz w:val="24"/>
          <w:szCs w:val="24"/>
        </w:rPr>
      </w:pPr>
      <w:bookmarkStart w:id="51" w:name="_Toc505156889"/>
      <w:r w:rsidRPr="00E265AF">
        <w:rPr>
          <w:rFonts w:ascii="Arial" w:eastAsiaTheme="majorEastAsia" w:hAnsi="Arial" w:cs="Arial"/>
          <w:b/>
          <w:bCs/>
          <w:sz w:val="24"/>
          <w:szCs w:val="24"/>
        </w:rPr>
        <w:t>Proyecto de inversión construcción sede norte</w:t>
      </w:r>
      <w:bookmarkEnd w:id="51"/>
    </w:p>
    <w:p w:rsidR="00E265AF" w:rsidRPr="00E265AF" w:rsidRDefault="00E265AF" w:rsidP="00E265AF"/>
    <w:p w:rsidR="005B2A3E" w:rsidRDefault="006B6858" w:rsidP="00E265AF">
      <w:pPr>
        <w:jc w:val="both"/>
        <w:rPr>
          <w:rFonts w:ascii="Arial" w:hAnsi="Arial" w:cs="Arial"/>
          <w:sz w:val="24"/>
          <w:szCs w:val="24"/>
        </w:rPr>
      </w:pPr>
      <w:r>
        <w:rPr>
          <w:rFonts w:ascii="Arial" w:hAnsi="Arial" w:cs="Arial"/>
          <w:sz w:val="24"/>
          <w:szCs w:val="24"/>
        </w:rPr>
        <w:t xml:space="preserve">El proyecto constructivo de la nueva sede de INTENALCO </w:t>
      </w:r>
      <w:r w:rsidR="005B2A3E">
        <w:rPr>
          <w:rFonts w:ascii="Arial" w:hAnsi="Arial" w:cs="Arial"/>
          <w:sz w:val="24"/>
          <w:szCs w:val="24"/>
        </w:rPr>
        <w:t xml:space="preserve">que consta de 5 pisos construidos </w:t>
      </w:r>
      <w:proofErr w:type="spellStart"/>
      <w:r w:rsidR="005B2A3E">
        <w:rPr>
          <w:rFonts w:ascii="Arial" w:hAnsi="Arial" w:cs="Arial"/>
          <w:sz w:val="24"/>
          <w:szCs w:val="24"/>
        </w:rPr>
        <w:t>mas</w:t>
      </w:r>
      <w:proofErr w:type="spellEnd"/>
      <w:r w:rsidR="005B2A3E">
        <w:rPr>
          <w:rFonts w:ascii="Arial" w:hAnsi="Arial" w:cs="Arial"/>
          <w:sz w:val="24"/>
          <w:szCs w:val="24"/>
        </w:rPr>
        <w:t xml:space="preserve"> sótano, la cual está </w:t>
      </w:r>
      <w:r>
        <w:rPr>
          <w:rFonts w:ascii="Arial" w:hAnsi="Arial" w:cs="Arial"/>
          <w:sz w:val="24"/>
          <w:szCs w:val="24"/>
        </w:rPr>
        <w:t>ubicada en la Avenida 4N N°34AN –</w:t>
      </w:r>
      <w:r w:rsidR="005B2A3E">
        <w:rPr>
          <w:rFonts w:ascii="Arial" w:hAnsi="Arial" w:cs="Arial"/>
          <w:sz w:val="24"/>
          <w:szCs w:val="24"/>
        </w:rPr>
        <w:t xml:space="preserve"> 08, se encuentra registrado en el Banco de proyectos (SUIFP) del Departamento Nacional de Planeación (DNP), y las fuentes de financiación desde la vigencia 2014 – 2017 han sido aprobadas en la Ley de Presupuesto correspondiente de cada vigencia en el horizonte del proyecto y las adiciones presupuestales por asignación del CREE en los Decretos de Liquidación de adición de presupuesto del Ministerio de Hacienda y Crédito Publico correspondientes en cada vigencia. Con el anterior panorama, el total de las fuentes de financiación del proyecto el cual ya está contratado en su 100% en su fase constructiva para culminar obras en la vigencia 2018, fueron las siguientes:</w:t>
      </w:r>
    </w:p>
    <w:p w:rsidR="00A90148" w:rsidRPr="00A90148" w:rsidRDefault="00A90148" w:rsidP="00A90148">
      <w:pPr>
        <w:spacing w:after="0"/>
        <w:jc w:val="both"/>
        <w:rPr>
          <w:rFonts w:ascii="Arial" w:hAnsi="Arial" w:cs="Arial"/>
          <w:sz w:val="16"/>
          <w:szCs w:val="16"/>
        </w:rPr>
      </w:pPr>
      <w:r w:rsidRPr="00A90148">
        <w:rPr>
          <w:rFonts w:ascii="Arial" w:hAnsi="Arial" w:cs="Arial"/>
          <w:b/>
          <w:sz w:val="16"/>
          <w:szCs w:val="16"/>
        </w:rPr>
        <w:t xml:space="preserve">Tabla 19. </w:t>
      </w:r>
      <w:r w:rsidRPr="00A90148">
        <w:rPr>
          <w:rFonts w:ascii="Arial" w:hAnsi="Arial" w:cs="Arial"/>
          <w:sz w:val="16"/>
          <w:szCs w:val="16"/>
        </w:rPr>
        <w:t xml:space="preserve">Fuentes de financiación proyecto construcción </w:t>
      </w:r>
      <w:r>
        <w:rPr>
          <w:rFonts w:ascii="Arial" w:hAnsi="Arial" w:cs="Arial"/>
          <w:sz w:val="16"/>
          <w:szCs w:val="16"/>
        </w:rPr>
        <w:t>S</w:t>
      </w:r>
      <w:r w:rsidRPr="00A90148">
        <w:rPr>
          <w:rFonts w:ascii="Arial" w:hAnsi="Arial" w:cs="Arial"/>
          <w:sz w:val="16"/>
          <w:szCs w:val="16"/>
        </w:rPr>
        <w:t xml:space="preserve">ede </w:t>
      </w:r>
    </w:p>
    <w:tbl>
      <w:tblPr>
        <w:tblW w:w="10400" w:type="dxa"/>
        <w:tblInd w:w="-791" w:type="dxa"/>
        <w:tblCellMar>
          <w:left w:w="70" w:type="dxa"/>
          <w:right w:w="70" w:type="dxa"/>
        </w:tblCellMar>
        <w:tblLook w:val="04A0" w:firstRow="1" w:lastRow="0" w:firstColumn="1" w:lastColumn="0" w:noHBand="0" w:noVBand="1"/>
      </w:tblPr>
      <w:tblGrid>
        <w:gridCol w:w="1840"/>
        <w:gridCol w:w="1600"/>
        <w:gridCol w:w="1820"/>
        <w:gridCol w:w="1820"/>
        <w:gridCol w:w="1660"/>
        <w:gridCol w:w="1660"/>
      </w:tblGrid>
      <w:tr w:rsidR="006B6858" w:rsidRPr="006B6858" w:rsidTr="005B2A3E">
        <w:trPr>
          <w:trHeight w:val="255"/>
        </w:trPr>
        <w:tc>
          <w:tcPr>
            <w:tcW w:w="1840"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6B6858" w:rsidRPr="006B6858" w:rsidRDefault="006B6858" w:rsidP="00A90148">
            <w:pPr>
              <w:spacing w:after="0" w:line="240" w:lineRule="auto"/>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FUENTE / VIGENCIA</w:t>
            </w:r>
          </w:p>
        </w:tc>
        <w:tc>
          <w:tcPr>
            <w:tcW w:w="1600" w:type="dxa"/>
            <w:tcBorders>
              <w:top w:val="single" w:sz="4" w:space="0" w:color="auto"/>
              <w:left w:val="nil"/>
              <w:bottom w:val="single" w:sz="4" w:space="0" w:color="auto"/>
              <w:right w:val="single" w:sz="4" w:space="0" w:color="auto"/>
            </w:tcBorders>
            <w:shd w:val="clear" w:color="000000" w:fill="B7DEE8"/>
            <w:noWrap/>
            <w:vAlign w:val="center"/>
            <w:hideMark/>
          </w:tcPr>
          <w:p w:rsidR="006B6858" w:rsidRPr="006B6858" w:rsidRDefault="006B6858" w:rsidP="00A90148">
            <w:pPr>
              <w:spacing w:after="0" w:line="240" w:lineRule="auto"/>
              <w:jc w:val="center"/>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2014</w:t>
            </w:r>
          </w:p>
        </w:tc>
        <w:tc>
          <w:tcPr>
            <w:tcW w:w="1820" w:type="dxa"/>
            <w:tcBorders>
              <w:top w:val="single" w:sz="4" w:space="0" w:color="auto"/>
              <w:left w:val="nil"/>
              <w:bottom w:val="single" w:sz="4" w:space="0" w:color="auto"/>
              <w:right w:val="single" w:sz="4" w:space="0" w:color="auto"/>
            </w:tcBorders>
            <w:shd w:val="clear" w:color="000000" w:fill="B7DEE8"/>
            <w:noWrap/>
            <w:vAlign w:val="center"/>
            <w:hideMark/>
          </w:tcPr>
          <w:p w:rsidR="006B6858" w:rsidRPr="006B6858" w:rsidRDefault="006B6858" w:rsidP="00A90148">
            <w:pPr>
              <w:spacing w:after="0" w:line="240" w:lineRule="auto"/>
              <w:jc w:val="center"/>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2015</w:t>
            </w:r>
          </w:p>
        </w:tc>
        <w:tc>
          <w:tcPr>
            <w:tcW w:w="1820" w:type="dxa"/>
            <w:tcBorders>
              <w:top w:val="single" w:sz="4" w:space="0" w:color="auto"/>
              <w:left w:val="nil"/>
              <w:bottom w:val="single" w:sz="4" w:space="0" w:color="auto"/>
              <w:right w:val="single" w:sz="4" w:space="0" w:color="auto"/>
            </w:tcBorders>
            <w:shd w:val="clear" w:color="000000" w:fill="B7DEE8"/>
            <w:noWrap/>
            <w:vAlign w:val="center"/>
            <w:hideMark/>
          </w:tcPr>
          <w:p w:rsidR="006B6858" w:rsidRPr="006B6858" w:rsidRDefault="006B6858" w:rsidP="00A90148">
            <w:pPr>
              <w:spacing w:after="0" w:line="240" w:lineRule="auto"/>
              <w:jc w:val="center"/>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2016</w:t>
            </w:r>
          </w:p>
        </w:tc>
        <w:tc>
          <w:tcPr>
            <w:tcW w:w="1660" w:type="dxa"/>
            <w:tcBorders>
              <w:top w:val="single" w:sz="4" w:space="0" w:color="auto"/>
              <w:left w:val="nil"/>
              <w:bottom w:val="single" w:sz="4" w:space="0" w:color="auto"/>
              <w:right w:val="single" w:sz="4" w:space="0" w:color="auto"/>
            </w:tcBorders>
            <w:shd w:val="clear" w:color="000000" w:fill="B7DEE8"/>
            <w:noWrap/>
            <w:vAlign w:val="center"/>
            <w:hideMark/>
          </w:tcPr>
          <w:p w:rsidR="006B6858" w:rsidRPr="006B6858" w:rsidRDefault="006B6858" w:rsidP="00A90148">
            <w:pPr>
              <w:spacing w:after="0" w:line="240" w:lineRule="auto"/>
              <w:jc w:val="center"/>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2017</w:t>
            </w:r>
          </w:p>
        </w:tc>
        <w:tc>
          <w:tcPr>
            <w:tcW w:w="1660" w:type="dxa"/>
            <w:tcBorders>
              <w:top w:val="single" w:sz="4" w:space="0" w:color="auto"/>
              <w:left w:val="nil"/>
              <w:bottom w:val="single" w:sz="4" w:space="0" w:color="auto"/>
              <w:right w:val="single" w:sz="4" w:space="0" w:color="auto"/>
            </w:tcBorders>
            <w:shd w:val="clear" w:color="000000" w:fill="B7DEE8"/>
            <w:noWrap/>
            <w:vAlign w:val="center"/>
            <w:hideMark/>
          </w:tcPr>
          <w:p w:rsidR="006B6858" w:rsidRPr="006B6858" w:rsidRDefault="006B6858" w:rsidP="00A90148">
            <w:pPr>
              <w:spacing w:after="0" w:line="240" w:lineRule="auto"/>
              <w:jc w:val="center"/>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TOTAL</w:t>
            </w:r>
          </w:p>
        </w:tc>
      </w:tr>
      <w:tr w:rsidR="006B6858" w:rsidRPr="006B6858" w:rsidTr="005B2A3E">
        <w:trPr>
          <w:trHeight w:val="255"/>
        </w:trPr>
        <w:tc>
          <w:tcPr>
            <w:tcW w:w="1840" w:type="dxa"/>
            <w:tcBorders>
              <w:top w:val="nil"/>
              <w:left w:val="single" w:sz="4" w:space="0" w:color="auto"/>
              <w:bottom w:val="single" w:sz="4" w:space="0" w:color="auto"/>
              <w:right w:val="single" w:sz="4" w:space="0" w:color="auto"/>
            </w:tcBorders>
            <w:shd w:val="clear" w:color="000000" w:fill="B7DEE8"/>
            <w:noWrap/>
            <w:vAlign w:val="bottom"/>
            <w:hideMark/>
          </w:tcPr>
          <w:p w:rsidR="006B6858" w:rsidRPr="006B6858" w:rsidRDefault="006B6858" w:rsidP="006B6858">
            <w:pPr>
              <w:spacing w:after="0" w:line="240" w:lineRule="auto"/>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NACION</w:t>
            </w:r>
          </w:p>
        </w:tc>
        <w:tc>
          <w:tcPr>
            <w:tcW w:w="160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659,102,805 </w:t>
            </w:r>
          </w:p>
        </w:tc>
        <w:tc>
          <w:tcPr>
            <w:tcW w:w="182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1,040,000,000 </w:t>
            </w:r>
          </w:p>
        </w:tc>
        <w:tc>
          <w:tcPr>
            <w:tcW w:w="182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1,080,000,000 </w:t>
            </w:r>
          </w:p>
        </w:tc>
        <w:tc>
          <w:tcPr>
            <w:tcW w:w="166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   </w:t>
            </w:r>
          </w:p>
        </w:tc>
        <w:tc>
          <w:tcPr>
            <w:tcW w:w="166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2,779,102,805 </w:t>
            </w:r>
          </w:p>
        </w:tc>
      </w:tr>
      <w:tr w:rsidR="006B6858" w:rsidRPr="006B6858" w:rsidTr="005B2A3E">
        <w:trPr>
          <w:trHeight w:val="255"/>
        </w:trPr>
        <w:tc>
          <w:tcPr>
            <w:tcW w:w="1840" w:type="dxa"/>
            <w:tcBorders>
              <w:top w:val="nil"/>
              <w:left w:val="single" w:sz="4" w:space="0" w:color="auto"/>
              <w:bottom w:val="single" w:sz="4" w:space="0" w:color="auto"/>
              <w:right w:val="single" w:sz="4" w:space="0" w:color="auto"/>
            </w:tcBorders>
            <w:shd w:val="clear" w:color="000000" w:fill="B7DEE8"/>
            <w:noWrap/>
            <w:vAlign w:val="bottom"/>
            <w:hideMark/>
          </w:tcPr>
          <w:p w:rsidR="006B6858" w:rsidRPr="006B6858" w:rsidRDefault="006B6858" w:rsidP="006B6858">
            <w:pPr>
              <w:spacing w:after="0" w:line="240" w:lineRule="auto"/>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CREE</w:t>
            </w:r>
          </w:p>
        </w:tc>
        <w:tc>
          <w:tcPr>
            <w:tcW w:w="160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3,681,204,732 </w:t>
            </w:r>
          </w:p>
        </w:tc>
        <w:tc>
          <w:tcPr>
            <w:tcW w:w="182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2,262,028,470 </w:t>
            </w:r>
          </w:p>
        </w:tc>
        <w:tc>
          <w:tcPr>
            <w:tcW w:w="182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1,746,159,259 </w:t>
            </w:r>
          </w:p>
        </w:tc>
        <w:tc>
          <w:tcPr>
            <w:tcW w:w="166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1,838,495,561 </w:t>
            </w:r>
          </w:p>
        </w:tc>
        <w:tc>
          <w:tcPr>
            <w:tcW w:w="166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9,527,888,022 </w:t>
            </w:r>
          </w:p>
        </w:tc>
      </w:tr>
      <w:tr w:rsidR="006B6858" w:rsidRPr="006B6858" w:rsidTr="005B2A3E">
        <w:trPr>
          <w:trHeight w:val="255"/>
        </w:trPr>
        <w:tc>
          <w:tcPr>
            <w:tcW w:w="1840" w:type="dxa"/>
            <w:tcBorders>
              <w:top w:val="nil"/>
              <w:left w:val="single" w:sz="4" w:space="0" w:color="auto"/>
              <w:bottom w:val="single" w:sz="4" w:space="0" w:color="auto"/>
              <w:right w:val="single" w:sz="4" w:space="0" w:color="auto"/>
            </w:tcBorders>
            <w:shd w:val="clear" w:color="000000" w:fill="B7DEE8"/>
            <w:noWrap/>
            <w:vAlign w:val="bottom"/>
            <w:hideMark/>
          </w:tcPr>
          <w:p w:rsidR="006B6858" w:rsidRPr="006B6858" w:rsidRDefault="006B6858" w:rsidP="006B6858">
            <w:pPr>
              <w:spacing w:after="0" w:line="240" w:lineRule="auto"/>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PROPIOS</w:t>
            </w:r>
          </w:p>
        </w:tc>
        <w:tc>
          <w:tcPr>
            <w:tcW w:w="160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395,758,894 </w:t>
            </w:r>
          </w:p>
        </w:tc>
        <w:tc>
          <w:tcPr>
            <w:tcW w:w="182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280,000,000 </w:t>
            </w:r>
          </w:p>
        </w:tc>
        <w:tc>
          <w:tcPr>
            <w:tcW w:w="182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320,000,000 </w:t>
            </w:r>
          </w:p>
        </w:tc>
        <w:tc>
          <w:tcPr>
            <w:tcW w:w="166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   </w:t>
            </w:r>
          </w:p>
        </w:tc>
        <w:tc>
          <w:tcPr>
            <w:tcW w:w="166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995,758,894 </w:t>
            </w:r>
          </w:p>
        </w:tc>
      </w:tr>
      <w:tr w:rsidR="006B6858" w:rsidRPr="006B6858" w:rsidTr="005B2A3E">
        <w:trPr>
          <w:trHeight w:val="255"/>
        </w:trPr>
        <w:tc>
          <w:tcPr>
            <w:tcW w:w="1840" w:type="dxa"/>
            <w:tcBorders>
              <w:top w:val="nil"/>
              <w:left w:val="single" w:sz="4" w:space="0" w:color="auto"/>
              <w:bottom w:val="single" w:sz="4" w:space="0" w:color="auto"/>
              <w:right w:val="single" w:sz="4" w:space="0" w:color="auto"/>
            </w:tcBorders>
            <w:shd w:val="clear" w:color="000000" w:fill="B7DEE8"/>
            <w:noWrap/>
            <w:vAlign w:val="bottom"/>
            <w:hideMark/>
          </w:tcPr>
          <w:p w:rsidR="006B6858" w:rsidRPr="006B6858" w:rsidRDefault="006B6858" w:rsidP="006B6858">
            <w:pPr>
              <w:spacing w:after="0" w:line="240" w:lineRule="auto"/>
              <w:rPr>
                <w:rFonts w:ascii="Arial" w:eastAsia="Times New Roman" w:hAnsi="Arial" w:cs="Arial"/>
                <w:b/>
                <w:bCs/>
                <w:sz w:val="16"/>
                <w:szCs w:val="16"/>
                <w:lang w:val="es-ES" w:eastAsia="es-ES"/>
              </w:rPr>
            </w:pPr>
            <w:r w:rsidRPr="006B6858">
              <w:rPr>
                <w:rFonts w:ascii="Arial" w:eastAsia="Times New Roman" w:hAnsi="Arial" w:cs="Arial"/>
                <w:b/>
                <w:bCs/>
                <w:sz w:val="16"/>
                <w:szCs w:val="16"/>
                <w:lang w:val="es-ES" w:eastAsia="es-ES"/>
              </w:rPr>
              <w:t>TOTAL</w:t>
            </w:r>
          </w:p>
        </w:tc>
        <w:tc>
          <w:tcPr>
            <w:tcW w:w="160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4,736,066,431 </w:t>
            </w:r>
          </w:p>
        </w:tc>
        <w:tc>
          <w:tcPr>
            <w:tcW w:w="182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3,582,028,470 </w:t>
            </w:r>
          </w:p>
        </w:tc>
        <w:tc>
          <w:tcPr>
            <w:tcW w:w="182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3,146,159,259 </w:t>
            </w:r>
          </w:p>
        </w:tc>
        <w:tc>
          <w:tcPr>
            <w:tcW w:w="166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1,838,495,561 </w:t>
            </w:r>
          </w:p>
        </w:tc>
        <w:tc>
          <w:tcPr>
            <w:tcW w:w="1660" w:type="dxa"/>
            <w:tcBorders>
              <w:top w:val="nil"/>
              <w:left w:val="nil"/>
              <w:bottom w:val="single" w:sz="4" w:space="0" w:color="auto"/>
              <w:right w:val="single" w:sz="4" w:space="0" w:color="auto"/>
            </w:tcBorders>
            <w:shd w:val="clear" w:color="auto" w:fill="auto"/>
            <w:noWrap/>
            <w:vAlign w:val="bottom"/>
            <w:hideMark/>
          </w:tcPr>
          <w:p w:rsidR="006B6858" w:rsidRPr="006B6858" w:rsidRDefault="006B6858" w:rsidP="006B6858">
            <w:pPr>
              <w:spacing w:after="0" w:line="240" w:lineRule="auto"/>
              <w:rPr>
                <w:rFonts w:ascii="Arial" w:eastAsia="Times New Roman" w:hAnsi="Arial" w:cs="Arial"/>
                <w:sz w:val="16"/>
                <w:szCs w:val="16"/>
                <w:lang w:val="es-ES" w:eastAsia="es-ES"/>
              </w:rPr>
            </w:pPr>
            <w:r w:rsidRPr="006B6858">
              <w:rPr>
                <w:rFonts w:ascii="Arial" w:eastAsia="Times New Roman" w:hAnsi="Arial" w:cs="Arial"/>
                <w:sz w:val="16"/>
                <w:szCs w:val="16"/>
                <w:lang w:val="es-ES" w:eastAsia="es-ES"/>
              </w:rPr>
              <w:t xml:space="preserve"> $  13,302,749,721 </w:t>
            </w:r>
          </w:p>
        </w:tc>
      </w:tr>
    </w:tbl>
    <w:p w:rsidR="006B6858" w:rsidRDefault="006B6858" w:rsidP="00E265AF">
      <w:pPr>
        <w:jc w:val="both"/>
        <w:rPr>
          <w:rFonts w:ascii="Arial" w:hAnsi="Arial" w:cs="Arial"/>
          <w:sz w:val="24"/>
          <w:szCs w:val="24"/>
        </w:rPr>
      </w:pPr>
    </w:p>
    <w:p w:rsidR="005B2A3E" w:rsidRDefault="005B2A3E" w:rsidP="00E265AF">
      <w:pPr>
        <w:jc w:val="both"/>
        <w:rPr>
          <w:rFonts w:ascii="Arial" w:hAnsi="Arial" w:cs="Arial"/>
          <w:sz w:val="24"/>
          <w:szCs w:val="24"/>
        </w:rPr>
      </w:pPr>
      <w:r>
        <w:rPr>
          <w:rFonts w:ascii="Arial" w:hAnsi="Arial" w:cs="Arial"/>
          <w:sz w:val="24"/>
          <w:szCs w:val="24"/>
        </w:rPr>
        <w:t xml:space="preserve">Con estos recursos, a continuación se detalla el total de recursos asignados a cada tipo de </w:t>
      </w:r>
      <w:r w:rsidR="00A90148">
        <w:rPr>
          <w:rFonts w:ascii="Arial" w:hAnsi="Arial" w:cs="Arial"/>
          <w:sz w:val="24"/>
          <w:szCs w:val="24"/>
        </w:rPr>
        <w:t>contrato</w:t>
      </w:r>
      <w:r>
        <w:rPr>
          <w:rFonts w:ascii="Arial" w:hAnsi="Arial" w:cs="Arial"/>
          <w:sz w:val="24"/>
          <w:szCs w:val="24"/>
        </w:rPr>
        <w:t xml:space="preserve"> suscrito por la entidad en el horizonte del proyecto: </w:t>
      </w:r>
    </w:p>
    <w:p w:rsidR="00A90148" w:rsidRPr="00A90148" w:rsidRDefault="00A90148" w:rsidP="00A90148">
      <w:pPr>
        <w:spacing w:after="0"/>
        <w:jc w:val="both"/>
        <w:rPr>
          <w:rFonts w:ascii="Arial" w:hAnsi="Arial" w:cs="Arial"/>
          <w:sz w:val="16"/>
          <w:szCs w:val="16"/>
        </w:rPr>
      </w:pPr>
      <w:r w:rsidRPr="00A90148">
        <w:rPr>
          <w:rFonts w:ascii="Arial" w:hAnsi="Arial" w:cs="Arial"/>
          <w:b/>
          <w:sz w:val="16"/>
          <w:szCs w:val="16"/>
        </w:rPr>
        <w:t xml:space="preserve">Tabla 20. </w:t>
      </w:r>
      <w:r w:rsidRPr="00A90148">
        <w:rPr>
          <w:rFonts w:ascii="Arial" w:hAnsi="Arial" w:cs="Arial"/>
          <w:sz w:val="16"/>
          <w:szCs w:val="16"/>
        </w:rPr>
        <w:t xml:space="preserve">Relación contratos proyecto construcción Sede </w:t>
      </w:r>
    </w:p>
    <w:tbl>
      <w:tblPr>
        <w:tblW w:w="6091" w:type="dxa"/>
        <w:tblCellMar>
          <w:left w:w="70" w:type="dxa"/>
          <w:right w:w="70" w:type="dxa"/>
        </w:tblCellMar>
        <w:tblLook w:val="04A0" w:firstRow="1" w:lastRow="0" w:firstColumn="1" w:lastColumn="0" w:noHBand="0" w:noVBand="1"/>
      </w:tblPr>
      <w:tblGrid>
        <w:gridCol w:w="3964"/>
        <w:gridCol w:w="2127"/>
      </w:tblGrid>
      <w:tr w:rsidR="005B2A3E" w:rsidRPr="005B2A3E" w:rsidTr="005B2A3E">
        <w:trPr>
          <w:trHeight w:val="255"/>
        </w:trPr>
        <w:tc>
          <w:tcPr>
            <w:tcW w:w="3964"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5B2A3E" w:rsidRPr="005B2A3E" w:rsidRDefault="005B2A3E" w:rsidP="005B2A3E">
            <w:pPr>
              <w:spacing w:after="0" w:line="240" w:lineRule="auto"/>
              <w:rPr>
                <w:rFonts w:ascii="Arial" w:eastAsia="Times New Roman" w:hAnsi="Arial" w:cs="Arial"/>
                <w:b/>
                <w:bCs/>
                <w:sz w:val="18"/>
                <w:szCs w:val="18"/>
                <w:lang w:val="es-ES" w:eastAsia="es-ES"/>
              </w:rPr>
            </w:pPr>
            <w:r w:rsidRPr="005B2A3E">
              <w:rPr>
                <w:rFonts w:ascii="Arial" w:eastAsia="Times New Roman" w:hAnsi="Arial" w:cs="Arial"/>
                <w:b/>
                <w:bCs/>
                <w:sz w:val="18"/>
                <w:szCs w:val="18"/>
                <w:lang w:val="es-ES" w:eastAsia="es-ES"/>
              </w:rPr>
              <w:t xml:space="preserve">CONTRATOS    </w:t>
            </w:r>
          </w:p>
        </w:tc>
        <w:tc>
          <w:tcPr>
            <w:tcW w:w="2127" w:type="dxa"/>
            <w:tcBorders>
              <w:top w:val="single" w:sz="4" w:space="0" w:color="auto"/>
              <w:left w:val="nil"/>
              <w:bottom w:val="single" w:sz="4" w:space="0" w:color="auto"/>
              <w:right w:val="single" w:sz="4" w:space="0" w:color="auto"/>
            </w:tcBorders>
            <w:shd w:val="clear" w:color="000000" w:fill="D8E4BC"/>
            <w:noWrap/>
            <w:vAlign w:val="bottom"/>
            <w:hideMark/>
          </w:tcPr>
          <w:p w:rsidR="005B2A3E" w:rsidRPr="005B2A3E" w:rsidRDefault="005B2A3E" w:rsidP="005B2A3E">
            <w:pPr>
              <w:spacing w:after="0" w:line="240" w:lineRule="auto"/>
              <w:rPr>
                <w:rFonts w:ascii="Arial" w:eastAsia="Times New Roman" w:hAnsi="Arial" w:cs="Arial"/>
                <w:b/>
                <w:bCs/>
                <w:sz w:val="18"/>
                <w:szCs w:val="18"/>
                <w:lang w:val="es-ES" w:eastAsia="es-ES"/>
              </w:rPr>
            </w:pPr>
            <w:r w:rsidRPr="005B2A3E">
              <w:rPr>
                <w:rFonts w:ascii="Arial" w:eastAsia="Times New Roman" w:hAnsi="Arial" w:cs="Arial"/>
                <w:b/>
                <w:bCs/>
                <w:sz w:val="18"/>
                <w:szCs w:val="18"/>
                <w:lang w:val="es-ES" w:eastAsia="es-ES"/>
              </w:rPr>
              <w:t>Total contratos</w:t>
            </w:r>
          </w:p>
        </w:tc>
      </w:tr>
      <w:tr w:rsidR="005B2A3E" w:rsidRPr="005B2A3E" w:rsidTr="005B2A3E">
        <w:trPr>
          <w:trHeight w:val="255"/>
        </w:trPr>
        <w:tc>
          <w:tcPr>
            <w:tcW w:w="3964" w:type="dxa"/>
            <w:tcBorders>
              <w:top w:val="nil"/>
              <w:left w:val="single" w:sz="4" w:space="0" w:color="auto"/>
              <w:bottom w:val="single" w:sz="4" w:space="0" w:color="auto"/>
              <w:right w:val="single" w:sz="4" w:space="0" w:color="auto"/>
            </w:tcBorders>
            <w:shd w:val="clear" w:color="000000" w:fill="D8E4BC"/>
            <w:noWrap/>
            <w:vAlign w:val="bottom"/>
            <w:hideMark/>
          </w:tcPr>
          <w:p w:rsidR="005B2A3E" w:rsidRPr="005B2A3E" w:rsidRDefault="005B2A3E" w:rsidP="002410DD">
            <w:pPr>
              <w:spacing w:after="0" w:line="240" w:lineRule="auto"/>
              <w:rPr>
                <w:rFonts w:ascii="Arial" w:eastAsia="Times New Roman" w:hAnsi="Arial" w:cs="Arial"/>
                <w:bCs/>
                <w:sz w:val="18"/>
                <w:szCs w:val="18"/>
                <w:lang w:val="es-ES" w:eastAsia="es-ES"/>
              </w:rPr>
            </w:pPr>
            <w:r w:rsidRPr="005B2A3E">
              <w:rPr>
                <w:rFonts w:ascii="Arial" w:eastAsia="Times New Roman" w:hAnsi="Arial" w:cs="Arial"/>
                <w:bCs/>
                <w:sz w:val="18"/>
                <w:szCs w:val="18"/>
                <w:lang w:val="es-ES" w:eastAsia="es-ES"/>
              </w:rPr>
              <w:t>Contratos obra</w:t>
            </w:r>
          </w:p>
        </w:tc>
        <w:tc>
          <w:tcPr>
            <w:tcW w:w="2127" w:type="dxa"/>
            <w:tcBorders>
              <w:top w:val="nil"/>
              <w:left w:val="nil"/>
              <w:bottom w:val="single" w:sz="4" w:space="0" w:color="auto"/>
              <w:right w:val="single" w:sz="4" w:space="0" w:color="auto"/>
            </w:tcBorders>
            <w:shd w:val="clear" w:color="auto" w:fill="auto"/>
            <w:noWrap/>
            <w:vAlign w:val="bottom"/>
            <w:hideMark/>
          </w:tcPr>
          <w:p w:rsidR="005B2A3E" w:rsidRPr="005B2A3E" w:rsidRDefault="002410DD" w:rsidP="005B2A3E">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   12,693,967,311</w:t>
            </w:r>
          </w:p>
        </w:tc>
      </w:tr>
      <w:tr w:rsidR="005B2A3E" w:rsidRPr="005B2A3E" w:rsidTr="005B2A3E">
        <w:trPr>
          <w:trHeight w:val="255"/>
        </w:trPr>
        <w:tc>
          <w:tcPr>
            <w:tcW w:w="3964" w:type="dxa"/>
            <w:tcBorders>
              <w:top w:val="nil"/>
              <w:left w:val="single" w:sz="4" w:space="0" w:color="auto"/>
              <w:bottom w:val="single" w:sz="4" w:space="0" w:color="auto"/>
              <w:right w:val="single" w:sz="4" w:space="0" w:color="auto"/>
            </w:tcBorders>
            <w:shd w:val="clear" w:color="000000" w:fill="D8E4BC"/>
            <w:noWrap/>
            <w:vAlign w:val="bottom"/>
            <w:hideMark/>
          </w:tcPr>
          <w:p w:rsidR="005B2A3E" w:rsidRPr="005B2A3E" w:rsidRDefault="005B2A3E" w:rsidP="005B2A3E">
            <w:pPr>
              <w:spacing w:after="0" w:line="240" w:lineRule="auto"/>
              <w:rPr>
                <w:rFonts w:ascii="Arial" w:eastAsia="Times New Roman" w:hAnsi="Arial" w:cs="Arial"/>
                <w:bCs/>
                <w:sz w:val="18"/>
                <w:szCs w:val="18"/>
                <w:lang w:val="es-ES" w:eastAsia="es-ES"/>
              </w:rPr>
            </w:pPr>
            <w:r w:rsidRPr="005B2A3E">
              <w:rPr>
                <w:rFonts w:ascii="Arial" w:eastAsia="Times New Roman" w:hAnsi="Arial" w:cs="Arial"/>
                <w:bCs/>
                <w:sz w:val="18"/>
                <w:szCs w:val="18"/>
                <w:lang w:val="es-ES" w:eastAsia="es-ES"/>
              </w:rPr>
              <w:t>Interventoría Técnica y Administrativa</w:t>
            </w:r>
          </w:p>
        </w:tc>
        <w:tc>
          <w:tcPr>
            <w:tcW w:w="2127" w:type="dxa"/>
            <w:tcBorders>
              <w:top w:val="nil"/>
              <w:left w:val="nil"/>
              <w:bottom w:val="single" w:sz="4" w:space="0" w:color="auto"/>
              <w:right w:val="single" w:sz="4" w:space="0" w:color="auto"/>
            </w:tcBorders>
            <w:shd w:val="clear" w:color="auto" w:fill="auto"/>
            <w:noWrap/>
            <w:vAlign w:val="bottom"/>
            <w:hideMark/>
          </w:tcPr>
          <w:p w:rsidR="005B2A3E" w:rsidRPr="005B2A3E" w:rsidRDefault="002410DD" w:rsidP="005B2A3E">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        608,782,410</w:t>
            </w:r>
            <w:r w:rsidR="005B2A3E" w:rsidRPr="005B2A3E">
              <w:rPr>
                <w:rFonts w:ascii="Arial" w:eastAsia="Times New Roman" w:hAnsi="Arial" w:cs="Arial"/>
                <w:sz w:val="18"/>
                <w:szCs w:val="18"/>
                <w:lang w:val="es-ES" w:eastAsia="es-ES"/>
              </w:rPr>
              <w:t xml:space="preserve"> </w:t>
            </w:r>
          </w:p>
        </w:tc>
      </w:tr>
      <w:tr w:rsidR="005B2A3E" w:rsidRPr="005B2A3E" w:rsidTr="005B2A3E">
        <w:trPr>
          <w:trHeight w:val="255"/>
        </w:trPr>
        <w:tc>
          <w:tcPr>
            <w:tcW w:w="3964" w:type="dxa"/>
            <w:tcBorders>
              <w:top w:val="nil"/>
              <w:left w:val="single" w:sz="4" w:space="0" w:color="auto"/>
              <w:bottom w:val="single" w:sz="4" w:space="0" w:color="auto"/>
              <w:right w:val="single" w:sz="4" w:space="0" w:color="auto"/>
            </w:tcBorders>
            <w:shd w:val="clear" w:color="000000" w:fill="D8E4BC"/>
            <w:noWrap/>
            <w:vAlign w:val="bottom"/>
            <w:hideMark/>
          </w:tcPr>
          <w:p w:rsidR="005B2A3E" w:rsidRPr="005B2A3E" w:rsidRDefault="005B2A3E" w:rsidP="005B2A3E">
            <w:pPr>
              <w:spacing w:after="0" w:line="240" w:lineRule="auto"/>
              <w:rPr>
                <w:rFonts w:ascii="Arial" w:eastAsia="Times New Roman" w:hAnsi="Arial" w:cs="Arial"/>
                <w:b/>
                <w:bCs/>
                <w:sz w:val="18"/>
                <w:szCs w:val="18"/>
                <w:lang w:val="es-ES" w:eastAsia="es-ES"/>
              </w:rPr>
            </w:pPr>
            <w:r w:rsidRPr="005B2A3E">
              <w:rPr>
                <w:rFonts w:ascii="Arial" w:eastAsia="Times New Roman" w:hAnsi="Arial" w:cs="Arial"/>
                <w:b/>
                <w:bCs/>
                <w:sz w:val="18"/>
                <w:szCs w:val="18"/>
                <w:lang w:val="es-ES" w:eastAsia="es-ES"/>
              </w:rPr>
              <w:t>Total</w:t>
            </w:r>
          </w:p>
        </w:tc>
        <w:tc>
          <w:tcPr>
            <w:tcW w:w="2127" w:type="dxa"/>
            <w:tcBorders>
              <w:top w:val="nil"/>
              <w:left w:val="nil"/>
              <w:bottom w:val="single" w:sz="4" w:space="0" w:color="auto"/>
              <w:right w:val="single" w:sz="4" w:space="0" w:color="auto"/>
            </w:tcBorders>
            <w:shd w:val="clear" w:color="auto" w:fill="auto"/>
            <w:noWrap/>
            <w:vAlign w:val="bottom"/>
            <w:hideMark/>
          </w:tcPr>
          <w:p w:rsidR="005B2A3E" w:rsidRPr="005B2A3E" w:rsidRDefault="005B2A3E" w:rsidP="005B2A3E">
            <w:pPr>
              <w:spacing w:after="0" w:line="240" w:lineRule="auto"/>
              <w:rPr>
                <w:rFonts w:ascii="Arial" w:eastAsia="Times New Roman" w:hAnsi="Arial" w:cs="Arial"/>
                <w:sz w:val="18"/>
                <w:szCs w:val="18"/>
                <w:lang w:val="es-ES" w:eastAsia="es-ES"/>
              </w:rPr>
            </w:pPr>
            <w:r w:rsidRPr="005B2A3E">
              <w:rPr>
                <w:rFonts w:ascii="Arial" w:eastAsia="Times New Roman" w:hAnsi="Arial" w:cs="Arial"/>
                <w:sz w:val="18"/>
                <w:szCs w:val="18"/>
                <w:lang w:val="es-ES" w:eastAsia="es-ES"/>
              </w:rPr>
              <w:t xml:space="preserve"> $   </w:t>
            </w:r>
            <w:r w:rsidR="002410DD">
              <w:rPr>
                <w:rFonts w:ascii="Arial" w:eastAsia="Times New Roman" w:hAnsi="Arial" w:cs="Arial"/>
                <w:sz w:val="18"/>
                <w:szCs w:val="18"/>
                <w:lang w:val="es-ES" w:eastAsia="es-ES"/>
              </w:rPr>
              <w:t>13,302,749,721</w:t>
            </w:r>
          </w:p>
        </w:tc>
      </w:tr>
    </w:tbl>
    <w:p w:rsidR="005B2A3E" w:rsidRDefault="005B2A3E" w:rsidP="00E265AF">
      <w:pPr>
        <w:jc w:val="both"/>
        <w:rPr>
          <w:rFonts w:ascii="Arial" w:hAnsi="Arial" w:cs="Arial"/>
          <w:sz w:val="24"/>
          <w:szCs w:val="24"/>
        </w:rPr>
      </w:pPr>
    </w:p>
    <w:p w:rsidR="00E265AF" w:rsidRPr="00E265AF" w:rsidRDefault="00E265AF" w:rsidP="00E265AF">
      <w:pPr>
        <w:jc w:val="both"/>
        <w:rPr>
          <w:rFonts w:ascii="Arial" w:hAnsi="Arial" w:cs="Arial"/>
          <w:sz w:val="24"/>
          <w:szCs w:val="24"/>
        </w:rPr>
      </w:pPr>
      <w:r w:rsidRPr="00E265AF">
        <w:rPr>
          <w:rFonts w:ascii="Arial" w:hAnsi="Arial" w:cs="Arial"/>
          <w:sz w:val="24"/>
          <w:szCs w:val="24"/>
        </w:rPr>
        <w:lastRenderedPageBreak/>
        <w:t xml:space="preserve">Adicionalmente, </w:t>
      </w:r>
      <w:r w:rsidR="000C1799">
        <w:rPr>
          <w:rFonts w:ascii="Arial" w:hAnsi="Arial" w:cs="Arial"/>
          <w:sz w:val="24"/>
          <w:szCs w:val="24"/>
        </w:rPr>
        <w:t>los estudios arrojan</w:t>
      </w:r>
      <w:r w:rsidRPr="00E265AF">
        <w:rPr>
          <w:rFonts w:ascii="Arial" w:hAnsi="Arial" w:cs="Arial"/>
          <w:sz w:val="24"/>
          <w:szCs w:val="24"/>
        </w:rPr>
        <w:t xml:space="preserve"> que esta sede tiene capacidad instalada para </w:t>
      </w:r>
      <w:r w:rsidR="000C1799">
        <w:rPr>
          <w:rFonts w:ascii="Arial" w:hAnsi="Arial" w:cs="Arial"/>
          <w:sz w:val="24"/>
          <w:szCs w:val="24"/>
        </w:rPr>
        <w:t>atender 1</w:t>
      </w:r>
      <w:r w:rsidRPr="00E265AF">
        <w:rPr>
          <w:rFonts w:ascii="Arial" w:hAnsi="Arial" w:cs="Arial"/>
          <w:sz w:val="24"/>
          <w:szCs w:val="24"/>
        </w:rPr>
        <w:t xml:space="preserve">300 estudiantes por jornada en el total de sus espacios educativos (salones, laboratorios, auditorio, salas de sistemas, biblioteca, espacios administrativos y zonas comunes), y se hace necesario la implementación de la </w:t>
      </w:r>
      <w:r w:rsidRPr="00E265AF">
        <w:rPr>
          <w:rFonts w:ascii="Arial" w:hAnsi="Arial" w:cs="Arial"/>
          <w:b/>
          <w:sz w:val="24"/>
          <w:szCs w:val="24"/>
        </w:rPr>
        <w:t>FASE III DEL PROYECTO</w:t>
      </w:r>
      <w:r w:rsidRPr="00E265AF">
        <w:rPr>
          <w:rFonts w:ascii="Arial" w:hAnsi="Arial" w:cs="Arial"/>
          <w:sz w:val="24"/>
          <w:szCs w:val="24"/>
        </w:rPr>
        <w:t xml:space="preserve"> para su dotación y adecuación para ofertar </w:t>
      </w:r>
      <w:r w:rsidRPr="00E265AF">
        <w:rPr>
          <w:rFonts w:ascii="Arial" w:hAnsi="Arial" w:cs="Arial"/>
          <w:b/>
          <w:sz w:val="24"/>
          <w:szCs w:val="24"/>
        </w:rPr>
        <w:t>EDUCACIÓN DE ALTA CALIDAD</w:t>
      </w:r>
      <w:r w:rsidRPr="00E265AF">
        <w:rPr>
          <w:rFonts w:ascii="Arial" w:hAnsi="Arial" w:cs="Arial"/>
          <w:sz w:val="24"/>
          <w:szCs w:val="24"/>
        </w:rPr>
        <w:t xml:space="preserve"> y construir y adecuar espacios de bienestar institucional, nuevos laboratorios para nuevos programas en un campus universitario adecuado para la misión de la institución. Este Objetivo </w:t>
      </w:r>
      <w:r w:rsidR="000C1799">
        <w:rPr>
          <w:rFonts w:ascii="Arial" w:hAnsi="Arial" w:cs="Arial"/>
          <w:sz w:val="24"/>
          <w:szCs w:val="24"/>
        </w:rPr>
        <w:t xml:space="preserve">se inició su ejecución desde la vigencia 2017 donde se ejecutaron </w:t>
      </w:r>
      <w:r w:rsidR="005E24B8">
        <w:rPr>
          <w:rFonts w:ascii="Arial" w:hAnsi="Arial" w:cs="Arial"/>
          <w:sz w:val="24"/>
          <w:szCs w:val="24"/>
        </w:rPr>
        <w:t xml:space="preserve">el 100% de </w:t>
      </w:r>
      <w:r w:rsidR="000C1799">
        <w:rPr>
          <w:rFonts w:ascii="Arial" w:hAnsi="Arial" w:cs="Arial"/>
          <w:sz w:val="24"/>
          <w:szCs w:val="24"/>
        </w:rPr>
        <w:t xml:space="preserve">los </w:t>
      </w:r>
      <w:r w:rsidR="005E24B8">
        <w:rPr>
          <w:rFonts w:ascii="Arial" w:hAnsi="Arial" w:cs="Arial"/>
          <w:sz w:val="24"/>
          <w:szCs w:val="24"/>
        </w:rPr>
        <w:t xml:space="preserve">recursos asignados por la nación en la vigencia 2017 que ascendieron a $1.080.000.000 </w:t>
      </w:r>
      <w:r w:rsidR="000C1799">
        <w:rPr>
          <w:rFonts w:ascii="Arial" w:hAnsi="Arial" w:cs="Arial"/>
          <w:sz w:val="24"/>
          <w:szCs w:val="24"/>
        </w:rPr>
        <w:t xml:space="preserve"> </w:t>
      </w:r>
    </w:p>
    <w:p w:rsidR="000C1799" w:rsidRDefault="000C1799" w:rsidP="00D9564D">
      <w:pPr>
        <w:pStyle w:val="Ttulo3"/>
        <w:numPr>
          <w:ilvl w:val="2"/>
          <w:numId w:val="3"/>
        </w:numPr>
        <w:rPr>
          <w:rFonts w:ascii="Arial" w:hAnsi="Arial" w:cs="Arial"/>
          <w:color w:val="auto"/>
          <w:sz w:val="24"/>
          <w:szCs w:val="24"/>
        </w:rPr>
      </w:pPr>
      <w:bookmarkStart w:id="52" w:name="_Toc505156890"/>
      <w:r w:rsidRPr="00D9564D">
        <w:rPr>
          <w:rFonts w:ascii="Arial" w:hAnsi="Arial" w:cs="Arial"/>
          <w:color w:val="auto"/>
          <w:sz w:val="24"/>
          <w:szCs w:val="24"/>
        </w:rPr>
        <w:t>PROYECTO BID</w:t>
      </w:r>
      <w:bookmarkEnd w:id="52"/>
    </w:p>
    <w:p w:rsidR="002417E1" w:rsidRPr="002417E1" w:rsidRDefault="002417E1" w:rsidP="002417E1"/>
    <w:p w:rsidR="002417E1" w:rsidRPr="002417E1" w:rsidRDefault="002417E1" w:rsidP="002417E1">
      <w:pPr>
        <w:spacing w:after="160" w:line="259" w:lineRule="auto"/>
        <w:jc w:val="both"/>
        <w:rPr>
          <w:rFonts w:ascii="Arial" w:eastAsia="Calibri" w:hAnsi="Arial" w:cs="Arial"/>
          <w:sz w:val="24"/>
          <w:szCs w:val="24"/>
          <w:lang w:val="es-ES"/>
        </w:rPr>
      </w:pPr>
      <w:r>
        <w:rPr>
          <w:rFonts w:ascii="Arial" w:eastAsia="Calibri" w:hAnsi="Arial" w:cs="Arial"/>
          <w:sz w:val="24"/>
          <w:szCs w:val="24"/>
          <w:lang w:val="es-ES"/>
        </w:rPr>
        <w:t>E</w:t>
      </w:r>
      <w:r w:rsidRPr="002417E1">
        <w:rPr>
          <w:rFonts w:ascii="Arial" w:eastAsia="Calibri" w:hAnsi="Arial" w:cs="Arial"/>
          <w:sz w:val="24"/>
          <w:szCs w:val="24"/>
          <w:lang w:val="es-ES"/>
        </w:rPr>
        <w:t xml:space="preserve">l Gobierno Nacional suscribió en </w:t>
      </w:r>
      <w:r>
        <w:rPr>
          <w:rFonts w:ascii="Arial" w:eastAsia="Calibri" w:hAnsi="Arial" w:cs="Arial"/>
          <w:sz w:val="24"/>
          <w:szCs w:val="24"/>
          <w:lang w:val="es-ES"/>
        </w:rPr>
        <w:t xml:space="preserve">la vigencia </w:t>
      </w:r>
      <w:r w:rsidRPr="002417E1">
        <w:rPr>
          <w:rFonts w:ascii="Arial" w:eastAsia="Calibri" w:hAnsi="Arial" w:cs="Arial"/>
          <w:sz w:val="24"/>
          <w:szCs w:val="24"/>
          <w:lang w:val="es-ES"/>
        </w:rPr>
        <w:t>2012 el contrato de préstamo 2709 OC-CO con el Banco Interam</w:t>
      </w:r>
      <w:r>
        <w:rPr>
          <w:rFonts w:ascii="Arial" w:eastAsia="Calibri" w:hAnsi="Arial" w:cs="Arial"/>
          <w:sz w:val="24"/>
          <w:szCs w:val="24"/>
          <w:lang w:val="es-ES"/>
        </w:rPr>
        <w:t>ericano de Desarrollo –BID para lo cual l</w:t>
      </w:r>
      <w:r w:rsidRPr="002417E1">
        <w:rPr>
          <w:rFonts w:ascii="Arial" w:eastAsia="Calibri" w:hAnsi="Arial" w:cs="Arial"/>
          <w:sz w:val="24"/>
          <w:szCs w:val="24"/>
          <w:lang w:val="es-ES"/>
        </w:rPr>
        <w:t>a entidad ejecutora es el Ministerio de Educación Nacional (MEN), con el propósito de financiar el Programa de “Apoyo en Gestión al Plan de Educación de Calidad para la Prosperidad”. Que el objetivo de dicho Programa es apoyar los esfuerzos para reducir los rezagos e inequidades territoriales en cobertura y calidad educativa, orientado a desarrollar los siguientes componentes:</w:t>
      </w:r>
    </w:p>
    <w:p w:rsidR="002417E1" w:rsidRPr="002417E1" w:rsidRDefault="002417E1" w:rsidP="002417E1">
      <w:pPr>
        <w:numPr>
          <w:ilvl w:val="0"/>
          <w:numId w:val="14"/>
        </w:numPr>
        <w:spacing w:after="160" w:line="259" w:lineRule="auto"/>
        <w:contextualSpacing/>
        <w:jc w:val="both"/>
        <w:rPr>
          <w:rFonts w:ascii="Arial" w:eastAsia="Calibri" w:hAnsi="Arial" w:cs="Arial"/>
          <w:sz w:val="24"/>
          <w:szCs w:val="24"/>
          <w:lang w:val="es-ES"/>
        </w:rPr>
      </w:pPr>
      <w:r w:rsidRPr="002417E1">
        <w:rPr>
          <w:rFonts w:ascii="Arial" w:eastAsia="Calibri" w:hAnsi="Arial" w:cs="Arial"/>
          <w:sz w:val="24"/>
          <w:szCs w:val="24"/>
          <w:lang w:val="es-ES"/>
        </w:rPr>
        <w:t xml:space="preserve">Profundizar su proceso de modernización de la gestión descentralizada, especialmente llegando a las Instituciones Educativas (IES); </w:t>
      </w:r>
    </w:p>
    <w:p w:rsidR="002417E1" w:rsidRPr="002417E1" w:rsidRDefault="002417E1" w:rsidP="002417E1">
      <w:pPr>
        <w:numPr>
          <w:ilvl w:val="0"/>
          <w:numId w:val="14"/>
        </w:numPr>
        <w:spacing w:after="160" w:line="259" w:lineRule="auto"/>
        <w:contextualSpacing/>
        <w:jc w:val="both"/>
        <w:rPr>
          <w:rFonts w:ascii="Arial" w:eastAsia="Calibri" w:hAnsi="Arial" w:cs="Arial"/>
          <w:sz w:val="24"/>
          <w:szCs w:val="24"/>
          <w:lang w:val="es-ES"/>
        </w:rPr>
      </w:pPr>
      <w:r w:rsidRPr="002417E1">
        <w:rPr>
          <w:rFonts w:ascii="Arial" w:eastAsia="Calibri" w:hAnsi="Arial" w:cs="Arial"/>
          <w:sz w:val="24"/>
          <w:szCs w:val="24"/>
          <w:lang w:val="es-ES"/>
        </w:rPr>
        <w:t xml:space="preserve">Fomentar las competencias ciudadanas y una educación para el ejercicio de los derechos humanos en la educación básica; </w:t>
      </w:r>
    </w:p>
    <w:p w:rsidR="002417E1" w:rsidRPr="002417E1" w:rsidRDefault="002417E1" w:rsidP="002417E1">
      <w:pPr>
        <w:numPr>
          <w:ilvl w:val="0"/>
          <w:numId w:val="14"/>
        </w:numPr>
        <w:spacing w:after="160" w:line="259" w:lineRule="auto"/>
        <w:contextualSpacing/>
        <w:jc w:val="both"/>
        <w:rPr>
          <w:rFonts w:ascii="Arial" w:eastAsia="Calibri" w:hAnsi="Arial" w:cs="Arial"/>
          <w:sz w:val="24"/>
          <w:szCs w:val="24"/>
          <w:lang w:val="es-ES"/>
        </w:rPr>
      </w:pPr>
      <w:r w:rsidRPr="002417E1">
        <w:rPr>
          <w:rFonts w:ascii="Arial" w:eastAsia="Calibri" w:hAnsi="Arial" w:cs="Arial"/>
          <w:sz w:val="24"/>
          <w:szCs w:val="24"/>
          <w:lang w:val="es-ES"/>
        </w:rPr>
        <w:t xml:space="preserve">Aumentar el acceso y la graduación en la educación técnica profesional y tecnológica a través del fortalecimiento de la oferta actual y generación de nueva oferta educativa de calidad. </w:t>
      </w:r>
    </w:p>
    <w:p w:rsidR="002417E1" w:rsidRPr="002417E1" w:rsidRDefault="002417E1" w:rsidP="002417E1">
      <w:pPr>
        <w:numPr>
          <w:ilvl w:val="0"/>
          <w:numId w:val="14"/>
        </w:numPr>
        <w:spacing w:after="160" w:line="259" w:lineRule="auto"/>
        <w:contextualSpacing/>
        <w:jc w:val="both"/>
        <w:rPr>
          <w:rFonts w:ascii="Arial" w:eastAsia="Calibri" w:hAnsi="Arial" w:cs="Arial"/>
          <w:sz w:val="24"/>
          <w:szCs w:val="24"/>
          <w:lang w:val="es-ES"/>
        </w:rPr>
      </w:pPr>
      <w:r w:rsidRPr="002417E1">
        <w:rPr>
          <w:rFonts w:ascii="Arial" w:eastAsia="Calibri" w:hAnsi="Arial" w:cs="Arial"/>
          <w:sz w:val="24"/>
          <w:szCs w:val="24"/>
          <w:lang w:val="es-ES"/>
        </w:rPr>
        <w:t xml:space="preserve">Apoyar proyectos de inversión encaminados a mejorar la calidad, cobertura, pertinencia y efectividad de la Educación Técnica Profesional y Tecnológica. </w:t>
      </w:r>
    </w:p>
    <w:p w:rsidR="002417E1" w:rsidRPr="002417E1" w:rsidRDefault="002417E1" w:rsidP="002417E1">
      <w:pPr>
        <w:spacing w:after="160" w:line="259" w:lineRule="auto"/>
        <w:ind w:left="765"/>
        <w:contextualSpacing/>
        <w:jc w:val="both"/>
        <w:rPr>
          <w:rFonts w:ascii="Calibri" w:eastAsia="Calibri" w:hAnsi="Calibri"/>
          <w:b/>
          <w:i/>
          <w:sz w:val="24"/>
          <w:szCs w:val="24"/>
          <w:lang w:val="es-ES"/>
        </w:rPr>
      </w:pPr>
    </w:p>
    <w:p w:rsidR="002417E1" w:rsidRPr="002417E1" w:rsidRDefault="002417E1" w:rsidP="002417E1">
      <w:pPr>
        <w:spacing w:after="160" w:line="259" w:lineRule="auto"/>
        <w:contextualSpacing/>
        <w:jc w:val="both"/>
        <w:rPr>
          <w:rFonts w:ascii="Arial" w:eastAsia="Calibri" w:hAnsi="Arial" w:cs="Arial"/>
          <w:sz w:val="24"/>
          <w:szCs w:val="24"/>
          <w:lang w:val="es-ES"/>
        </w:rPr>
      </w:pPr>
      <w:r>
        <w:rPr>
          <w:rFonts w:ascii="Arial" w:eastAsia="Calibri" w:hAnsi="Arial" w:cs="Arial"/>
          <w:sz w:val="24"/>
          <w:szCs w:val="24"/>
          <w:lang w:val="es-ES"/>
        </w:rPr>
        <w:t>C</w:t>
      </w:r>
      <w:r w:rsidRPr="002417E1">
        <w:rPr>
          <w:rFonts w:ascii="Arial" w:eastAsia="Calibri" w:hAnsi="Arial" w:cs="Arial"/>
          <w:sz w:val="24"/>
          <w:szCs w:val="24"/>
          <w:lang w:val="es-ES"/>
        </w:rPr>
        <w:t xml:space="preserve">omo resultado de ello, el INSTITUTO TECNICO NACIONAL DE COMERCIO “SIMÓN RODRÍGUEZ”- INTENALCO, </w:t>
      </w:r>
      <w:r w:rsidR="001763B2">
        <w:rPr>
          <w:rFonts w:ascii="Arial" w:eastAsia="Calibri" w:hAnsi="Arial" w:cs="Arial"/>
          <w:sz w:val="24"/>
          <w:szCs w:val="24"/>
          <w:lang w:val="es-ES"/>
        </w:rPr>
        <w:t xml:space="preserve">desde la oficina de Planeación </w:t>
      </w:r>
      <w:r w:rsidRPr="002417E1">
        <w:rPr>
          <w:rFonts w:ascii="Arial" w:eastAsia="Calibri" w:hAnsi="Arial" w:cs="Arial"/>
          <w:sz w:val="24"/>
          <w:szCs w:val="24"/>
          <w:lang w:val="es-ES"/>
        </w:rPr>
        <w:t xml:space="preserve">presentó una propuesta cuyo objetivo </w:t>
      </w:r>
      <w:r>
        <w:rPr>
          <w:rFonts w:ascii="Arial" w:eastAsia="Calibri" w:hAnsi="Arial" w:cs="Arial"/>
          <w:sz w:val="24"/>
          <w:szCs w:val="24"/>
          <w:lang w:val="es-ES"/>
        </w:rPr>
        <w:t>fue</w:t>
      </w:r>
      <w:r w:rsidRPr="002417E1">
        <w:rPr>
          <w:rFonts w:ascii="Arial" w:eastAsia="Calibri" w:hAnsi="Arial" w:cs="Arial"/>
          <w:sz w:val="24"/>
          <w:szCs w:val="24"/>
          <w:lang w:val="es-ES"/>
        </w:rPr>
        <w:t xml:space="preserve"> </w:t>
      </w:r>
      <w:r w:rsidRPr="002417E1">
        <w:rPr>
          <w:rFonts w:ascii="Arial" w:eastAsia="Calibri" w:hAnsi="Arial" w:cs="Arial"/>
          <w:b/>
          <w:i/>
          <w:sz w:val="24"/>
          <w:szCs w:val="24"/>
          <w:lang w:val="es-ES"/>
        </w:rPr>
        <w:t>“DOTAR DE RECURSOS TECNOLÓGICOS Y BIBLIOGRÁFICOS AMBIENTES DE APRENDIZAJE PARA EL ÓPTIMO DESARROLLO DE LA ACTIVIDAD DOCENTE, INVESTIGATIVA Y DE EXTENSIÓN”,</w:t>
      </w:r>
      <w:r w:rsidRPr="002417E1">
        <w:rPr>
          <w:rFonts w:ascii="Arial" w:eastAsia="Calibri" w:hAnsi="Arial" w:cs="Arial"/>
          <w:sz w:val="24"/>
          <w:szCs w:val="24"/>
          <w:lang w:val="es-ES"/>
        </w:rPr>
        <w:t xml:space="preserve"> la cual fue revisada y aprobada por el grupo de fortalecimiento a la educación T y T del MEN, en cuanto a la descripción de la propuesta, el esquema </w:t>
      </w:r>
      <w:r w:rsidRPr="002417E1">
        <w:rPr>
          <w:rFonts w:ascii="Arial" w:eastAsia="Calibri" w:hAnsi="Arial" w:cs="Arial"/>
          <w:sz w:val="24"/>
          <w:szCs w:val="24"/>
          <w:lang w:val="es-ES"/>
        </w:rPr>
        <w:lastRenderedPageBreak/>
        <w:t>de Intervención, la metodología de las actividades, la base de cálculo del presupuesto y el cronograma de actividades.</w:t>
      </w:r>
    </w:p>
    <w:p w:rsidR="002417E1" w:rsidRPr="002417E1" w:rsidRDefault="002417E1" w:rsidP="002417E1">
      <w:pPr>
        <w:spacing w:after="160" w:line="259" w:lineRule="auto"/>
        <w:contextualSpacing/>
        <w:jc w:val="both"/>
        <w:rPr>
          <w:rFonts w:ascii="Arial" w:eastAsia="Calibri" w:hAnsi="Arial" w:cs="Arial"/>
          <w:sz w:val="24"/>
          <w:szCs w:val="24"/>
          <w:lang w:val="es-ES"/>
        </w:rPr>
      </w:pPr>
    </w:p>
    <w:p w:rsidR="002417E1" w:rsidRDefault="002417E1" w:rsidP="002417E1">
      <w:pPr>
        <w:spacing w:after="160" w:line="259" w:lineRule="auto"/>
        <w:contextualSpacing/>
        <w:jc w:val="both"/>
        <w:rPr>
          <w:rFonts w:ascii="Arial" w:eastAsia="Calibri" w:hAnsi="Arial" w:cs="Arial"/>
          <w:sz w:val="24"/>
          <w:szCs w:val="24"/>
          <w:lang w:val="es-ES"/>
        </w:rPr>
      </w:pPr>
      <w:r>
        <w:rPr>
          <w:rFonts w:ascii="Arial" w:eastAsia="Calibri" w:hAnsi="Arial" w:cs="Arial"/>
          <w:sz w:val="24"/>
          <w:szCs w:val="24"/>
          <w:lang w:val="es-ES"/>
        </w:rPr>
        <w:t xml:space="preserve">En </w:t>
      </w:r>
      <w:r w:rsidRPr="002417E1">
        <w:rPr>
          <w:rFonts w:ascii="Arial" w:eastAsia="Calibri" w:hAnsi="Arial" w:cs="Arial"/>
          <w:sz w:val="24"/>
          <w:szCs w:val="24"/>
          <w:lang w:val="es-ES"/>
        </w:rPr>
        <w:t>virtud de la</w:t>
      </w:r>
      <w:r>
        <w:rPr>
          <w:rFonts w:ascii="Arial" w:eastAsia="Calibri" w:hAnsi="Arial" w:cs="Arial"/>
          <w:sz w:val="24"/>
          <w:szCs w:val="24"/>
          <w:lang w:val="es-ES"/>
        </w:rPr>
        <w:t>s anteriores consideraciones el Ministerio de Educación Nacional y el Instituto Técnico Nacional de Comercio “Simón Rodríguez”</w:t>
      </w:r>
      <w:r w:rsidRPr="002417E1">
        <w:rPr>
          <w:rFonts w:ascii="Arial" w:eastAsia="Calibri" w:hAnsi="Arial" w:cs="Arial"/>
          <w:sz w:val="24"/>
          <w:szCs w:val="24"/>
          <w:lang w:val="es-ES"/>
        </w:rPr>
        <w:t xml:space="preserve"> </w:t>
      </w:r>
      <w:r>
        <w:rPr>
          <w:rFonts w:ascii="Arial" w:eastAsia="Calibri" w:hAnsi="Arial" w:cs="Arial"/>
          <w:sz w:val="24"/>
          <w:szCs w:val="24"/>
          <w:lang w:val="es-ES"/>
        </w:rPr>
        <w:t>acordaron</w:t>
      </w:r>
      <w:r w:rsidRPr="002417E1">
        <w:rPr>
          <w:rFonts w:ascii="Arial" w:eastAsia="Calibri" w:hAnsi="Arial" w:cs="Arial"/>
          <w:sz w:val="24"/>
          <w:szCs w:val="24"/>
          <w:lang w:val="es-ES"/>
        </w:rPr>
        <w:t xml:space="preserve"> celebrar el </w:t>
      </w:r>
      <w:r>
        <w:rPr>
          <w:rFonts w:ascii="Arial" w:eastAsia="Calibri" w:hAnsi="Arial" w:cs="Arial"/>
          <w:sz w:val="24"/>
          <w:szCs w:val="24"/>
          <w:lang w:val="es-ES"/>
        </w:rPr>
        <w:t>Convenio interadministrativo N°1089 de 2017 e</w:t>
      </w:r>
      <w:r w:rsidRPr="002417E1">
        <w:rPr>
          <w:rFonts w:ascii="Arial" w:eastAsia="Calibri" w:hAnsi="Arial" w:cs="Arial"/>
          <w:sz w:val="24"/>
          <w:szCs w:val="24"/>
          <w:lang w:val="es-ES"/>
        </w:rPr>
        <w:t xml:space="preserve">l cual </w:t>
      </w:r>
      <w:r>
        <w:rPr>
          <w:rFonts w:ascii="Arial" w:eastAsia="Calibri" w:hAnsi="Arial" w:cs="Arial"/>
          <w:sz w:val="24"/>
          <w:szCs w:val="24"/>
          <w:lang w:val="es-ES"/>
        </w:rPr>
        <w:t xml:space="preserve">tuvo el siguiente objeto: </w:t>
      </w:r>
      <w:r w:rsidRPr="002417E1">
        <w:rPr>
          <w:rFonts w:ascii="Arial" w:eastAsia="Calibri" w:hAnsi="Arial" w:cs="Arial"/>
          <w:b/>
          <w:sz w:val="24"/>
          <w:szCs w:val="24"/>
          <w:lang w:val="es-ES"/>
        </w:rPr>
        <w:t>AUNAR ESFUERZOS TÉCNICOS Objeto: AUNAR ESFUERZOS TÉCNICOS Y FINANCIEROS CON LA INSTITUCIÓN DE EDUCACIÓN SUPERIOR PARA “DOTAR DE RECURSOS TECNOLÓGICOS Y BIBLIOGRÁFICOS AMBIENTES DE APRENDIZAJE PARA EL ÓPTIMO DESARROLLO DE LA ACTIVIDAD DOCENTE, INVESTIGATIVA Y DE EXTENSIÓN”.</w:t>
      </w:r>
      <w:r>
        <w:rPr>
          <w:rFonts w:ascii="Arial" w:eastAsia="Calibri" w:hAnsi="Arial" w:cs="Arial"/>
          <w:sz w:val="24"/>
          <w:szCs w:val="24"/>
          <w:lang w:val="es-ES"/>
        </w:rPr>
        <w:t xml:space="preserve"> Este convenio conto las siguientes fuentes de financiación: </w:t>
      </w:r>
    </w:p>
    <w:p w:rsidR="002417E1" w:rsidRDefault="002417E1" w:rsidP="002417E1">
      <w:pPr>
        <w:spacing w:after="160" w:line="259" w:lineRule="auto"/>
        <w:contextualSpacing/>
        <w:jc w:val="both"/>
        <w:rPr>
          <w:rFonts w:ascii="Arial" w:eastAsia="Calibri" w:hAnsi="Arial" w:cs="Arial"/>
          <w:sz w:val="24"/>
          <w:szCs w:val="24"/>
          <w:lang w:val="es-ES"/>
        </w:rPr>
      </w:pPr>
    </w:p>
    <w:p w:rsidR="002417E1" w:rsidRPr="002417E1" w:rsidRDefault="00A735EA" w:rsidP="002417E1">
      <w:pPr>
        <w:spacing w:after="160" w:line="259" w:lineRule="auto"/>
        <w:contextualSpacing/>
        <w:jc w:val="both"/>
        <w:rPr>
          <w:rFonts w:ascii="Arial" w:eastAsia="Calibri" w:hAnsi="Arial" w:cs="Arial"/>
          <w:sz w:val="16"/>
          <w:szCs w:val="16"/>
          <w:lang w:val="es-ES"/>
        </w:rPr>
      </w:pPr>
      <w:r>
        <w:rPr>
          <w:rFonts w:ascii="Arial" w:eastAsia="Calibri" w:hAnsi="Arial" w:cs="Arial"/>
          <w:b/>
          <w:sz w:val="16"/>
          <w:szCs w:val="16"/>
          <w:lang w:val="es-ES"/>
        </w:rPr>
        <w:t>T</w:t>
      </w:r>
      <w:r w:rsidR="005E24B8">
        <w:rPr>
          <w:rFonts w:ascii="Arial" w:eastAsia="Calibri" w:hAnsi="Arial" w:cs="Arial"/>
          <w:b/>
          <w:sz w:val="16"/>
          <w:szCs w:val="16"/>
          <w:lang w:val="es-ES"/>
        </w:rPr>
        <w:t>abla 21</w:t>
      </w:r>
      <w:r w:rsidR="002417E1">
        <w:rPr>
          <w:rFonts w:ascii="Arial" w:eastAsia="Calibri" w:hAnsi="Arial" w:cs="Arial"/>
          <w:b/>
          <w:sz w:val="16"/>
          <w:szCs w:val="16"/>
          <w:lang w:val="es-ES"/>
        </w:rPr>
        <w:t xml:space="preserve">. </w:t>
      </w:r>
      <w:r w:rsidR="002417E1">
        <w:rPr>
          <w:rFonts w:ascii="Arial" w:eastAsia="Calibri" w:hAnsi="Arial" w:cs="Arial"/>
          <w:sz w:val="16"/>
          <w:szCs w:val="16"/>
          <w:lang w:val="es-ES"/>
        </w:rPr>
        <w:t>Fuentes de financiación proyecto BID</w:t>
      </w:r>
    </w:p>
    <w:tbl>
      <w:tblPr>
        <w:tblW w:w="6091" w:type="dxa"/>
        <w:tblCellMar>
          <w:left w:w="70" w:type="dxa"/>
          <w:right w:w="70" w:type="dxa"/>
        </w:tblCellMar>
        <w:tblLook w:val="04A0" w:firstRow="1" w:lastRow="0" w:firstColumn="1" w:lastColumn="0" w:noHBand="0" w:noVBand="1"/>
      </w:tblPr>
      <w:tblGrid>
        <w:gridCol w:w="3758"/>
        <w:gridCol w:w="2333"/>
      </w:tblGrid>
      <w:tr w:rsidR="002417E1" w:rsidRPr="002417E1" w:rsidTr="002417E1">
        <w:trPr>
          <w:trHeight w:val="255"/>
        </w:trPr>
        <w:tc>
          <w:tcPr>
            <w:tcW w:w="3758"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2417E1" w:rsidRPr="002417E1" w:rsidRDefault="002417E1" w:rsidP="002417E1">
            <w:pPr>
              <w:spacing w:after="0" w:line="240" w:lineRule="auto"/>
              <w:rPr>
                <w:rFonts w:ascii="Arial" w:eastAsia="Times New Roman" w:hAnsi="Arial" w:cs="Arial"/>
                <w:b/>
                <w:bCs/>
                <w:sz w:val="18"/>
                <w:szCs w:val="18"/>
                <w:lang w:val="es-ES" w:eastAsia="es-ES"/>
              </w:rPr>
            </w:pPr>
            <w:r w:rsidRPr="002417E1">
              <w:rPr>
                <w:rFonts w:ascii="Arial" w:eastAsia="Times New Roman" w:hAnsi="Arial" w:cs="Arial"/>
                <w:b/>
                <w:bCs/>
                <w:sz w:val="18"/>
                <w:szCs w:val="18"/>
                <w:lang w:val="es-ES" w:eastAsia="es-ES"/>
              </w:rPr>
              <w:t>FUENTE / VIGENCIA</w:t>
            </w:r>
          </w:p>
        </w:tc>
        <w:tc>
          <w:tcPr>
            <w:tcW w:w="2333" w:type="dxa"/>
            <w:tcBorders>
              <w:top w:val="single" w:sz="4" w:space="0" w:color="auto"/>
              <w:left w:val="nil"/>
              <w:bottom w:val="single" w:sz="4" w:space="0" w:color="auto"/>
              <w:right w:val="single" w:sz="4" w:space="0" w:color="auto"/>
            </w:tcBorders>
            <w:shd w:val="clear" w:color="000000" w:fill="B7DEE8"/>
            <w:noWrap/>
            <w:vAlign w:val="center"/>
            <w:hideMark/>
          </w:tcPr>
          <w:p w:rsidR="002417E1" w:rsidRPr="002417E1" w:rsidRDefault="002417E1" w:rsidP="002417E1">
            <w:pPr>
              <w:spacing w:after="0" w:line="240" w:lineRule="auto"/>
              <w:jc w:val="center"/>
              <w:rPr>
                <w:rFonts w:ascii="Arial" w:eastAsia="Times New Roman" w:hAnsi="Arial" w:cs="Arial"/>
                <w:b/>
                <w:bCs/>
                <w:sz w:val="18"/>
                <w:szCs w:val="18"/>
                <w:lang w:val="es-ES" w:eastAsia="es-ES"/>
              </w:rPr>
            </w:pPr>
            <w:r w:rsidRPr="002417E1">
              <w:rPr>
                <w:rFonts w:ascii="Arial" w:eastAsia="Times New Roman" w:hAnsi="Arial" w:cs="Arial"/>
                <w:b/>
                <w:bCs/>
                <w:sz w:val="18"/>
                <w:szCs w:val="18"/>
                <w:lang w:val="es-ES" w:eastAsia="es-ES"/>
              </w:rPr>
              <w:t>APORTES</w:t>
            </w:r>
          </w:p>
        </w:tc>
      </w:tr>
      <w:tr w:rsidR="002417E1" w:rsidRPr="002417E1" w:rsidTr="002417E1">
        <w:trPr>
          <w:trHeight w:val="255"/>
        </w:trPr>
        <w:tc>
          <w:tcPr>
            <w:tcW w:w="3758" w:type="dxa"/>
            <w:tcBorders>
              <w:top w:val="nil"/>
              <w:left w:val="single" w:sz="4" w:space="0" w:color="auto"/>
              <w:bottom w:val="single" w:sz="4" w:space="0" w:color="auto"/>
              <w:right w:val="single" w:sz="4" w:space="0" w:color="auto"/>
            </w:tcBorders>
            <w:shd w:val="clear" w:color="000000" w:fill="B7DEE8"/>
            <w:noWrap/>
            <w:vAlign w:val="bottom"/>
            <w:hideMark/>
          </w:tcPr>
          <w:p w:rsidR="002417E1" w:rsidRPr="002417E1" w:rsidRDefault="002417E1" w:rsidP="002417E1">
            <w:pPr>
              <w:spacing w:after="0" w:line="240" w:lineRule="auto"/>
              <w:rPr>
                <w:rFonts w:ascii="Arial" w:eastAsia="Times New Roman" w:hAnsi="Arial" w:cs="Arial"/>
                <w:sz w:val="18"/>
                <w:szCs w:val="18"/>
                <w:lang w:val="es-ES" w:eastAsia="es-ES"/>
              </w:rPr>
            </w:pPr>
            <w:r w:rsidRPr="002417E1">
              <w:rPr>
                <w:rFonts w:ascii="Arial" w:eastAsia="Times New Roman" w:hAnsi="Arial" w:cs="Arial"/>
                <w:sz w:val="18"/>
                <w:szCs w:val="18"/>
                <w:lang w:val="es-ES" w:eastAsia="es-ES"/>
              </w:rPr>
              <w:t>MEN</w:t>
            </w:r>
          </w:p>
        </w:tc>
        <w:tc>
          <w:tcPr>
            <w:tcW w:w="2333" w:type="dxa"/>
            <w:tcBorders>
              <w:top w:val="nil"/>
              <w:left w:val="nil"/>
              <w:bottom w:val="single" w:sz="4" w:space="0" w:color="auto"/>
              <w:right w:val="single" w:sz="4" w:space="0" w:color="auto"/>
            </w:tcBorders>
            <w:shd w:val="clear" w:color="auto" w:fill="auto"/>
            <w:noWrap/>
            <w:vAlign w:val="bottom"/>
            <w:hideMark/>
          </w:tcPr>
          <w:p w:rsidR="002417E1" w:rsidRPr="002417E1" w:rsidRDefault="002417E1" w:rsidP="002417E1">
            <w:pPr>
              <w:spacing w:after="0" w:line="240" w:lineRule="auto"/>
              <w:jc w:val="right"/>
              <w:rPr>
                <w:rFonts w:ascii="Arial" w:eastAsia="Times New Roman" w:hAnsi="Arial" w:cs="Arial"/>
                <w:sz w:val="18"/>
                <w:szCs w:val="18"/>
                <w:lang w:val="es-ES" w:eastAsia="es-ES"/>
              </w:rPr>
            </w:pPr>
            <w:r w:rsidRPr="002417E1">
              <w:rPr>
                <w:rFonts w:ascii="Arial" w:eastAsia="Times New Roman" w:hAnsi="Arial" w:cs="Arial"/>
                <w:sz w:val="18"/>
                <w:szCs w:val="18"/>
                <w:lang w:val="es-ES" w:eastAsia="es-ES"/>
              </w:rPr>
              <w:t xml:space="preserve"> $    </w:t>
            </w:r>
            <w:r>
              <w:rPr>
                <w:rFonts w:ascii="Arial" w:eastAsia="Times New Roman" w:hAnsi="Arial" w:cs="Arial"/>
                <w:sz w:val="18"/>
                <w:szCs w:val="18"/>
                <w:lang w:val="es-ES" w:eastAsia="es-ES"/>
              </w:rPr>
              <w:t xml:space="preserve">              </w:t>
            </w:r>
            <w:r w:rsidRPr="002417E1">
              <w:rPr>
                <w:rFonts w:ascii="Arial" w:eastAsia="Times New Roman" w:hAnsi="Arial" w:cs="Arial"/>
                <w:sz w:val="18"/>
                <w:szCs w:val="18"/>
                <w:lang w:val="es-ES" w:eastAsia="es-ES"/>
              </w:rPr>
              <w:t xml:space="preserve">  290,000,000 </w:t>
            </w:r>
          </w:p>
        </w:tc>
      </w:tr>
      <w:tr w:rsidR="002417E1" w:rsidRPr="002417E1" w:rsidTr="002417E1">
        <w:trPr>
          <w:trHeight w:val="255"/>
        </w:trPr>
        <w:tc>
          <w:tcPr>
            <w:tcW w:w="3758" w:type="dxa"/>
            <w:tcBorders>
              <w:top w:val="nil"/>
              <w:left w:val="single" w:sz="4" w:space="0" w:color="auto"/>
              <w:bottom w:val="single" w:sz="4" w:space="0" w:color="auto"/>
              <w:right w:val="single" w:sz="4" w:space="0" w:color="auto"/>
            </w:tcBorders>
            <w:shd w:val="clear" w:color="000000" w:fill="B7DEE8"/>
            <w:noWrap/>
            <w:vAlign w:val="bottom"/>
            <w:hideMark/>
          </w:tcPr>
          <w:p w:rsidR="002417E1" w:rsidRPr="002417E1" w:rsidRDefault="002417E1" w:rsidP="002417E1">
            <w:pPr>
              <w:spacing w:after="0" w:line="240" w:lineRule="auto"/>
              <w:rPr>
                <w:rFonts w:ascii="Arial" w:eastAsia="Times New Roman" w:hAnsi="Arial" w:cs="Arial"/>
                <w:sz w:val="18"/>
                <w:szCs w:val="18"/>
                <w:lang w:val="es-ES" w:eastAsia="es-ES"/>
              </w:rPr>
            </w:pPr>
            <w:r w:rsidRPr="002417E1">
              <w:rPr>
                <w:rFonts w:ascii="Arial" w:eastAsia="Times New Roman" w:hAnsi="Arial" w:cs="Arial"/>
                <w:sz w:val="18"/>
                <w:szCs w:val="18"/>
                <w:lang w:val="es-ES" w:eastAsia="es-ES"/>
              </w:rPr>
              <w:t>CONTRAPARTIDA INTENALCO</w:t>
            </w:r>
          </w:p>
        </w:tc>
        <w:tc>
          <w:tcPr>
            <w:tcW w:w="2333" w:type="dxa"/>
            <w:tcBorders>
              <w:top w:val="nil"/>
              <w:left w:val="nil"/>
              <w:bottom w:val="single" w:sz="4" w:space="0" w:color="auto"/>
              <w:right w:val="single" w:sz="4" w:space="0" w:color="auto"/>
            </w:tcBorders>
            <w:shd w:val="clear" w:color="auto" w:fill="auto"/>
            <w:noWrap/>
            <w:vAlign w:val="bottom"/>
            <w:hideMark/>
          </w:tcPr>
          <w:p w:rsidR="002417E1" w:rsidRPr="002417E1" w:rsidRDefault="002417E1" w:rsidP="002417E1">
            <w:pPr>
              <w:spacing w:after="0" w:line="240" w:lineRule="auto"/>
              <w:jc w:val="right"/>
              <w:rPr>
                <w:rFonts w:ascii="Arial" w:eastAsia="Times New Roman" w:hAnsi="Arial" w:cs="Arial"/>
                <w:sz w:val="18"/>
                <w:szCs w:val="18"/>
                <w:lang w:val="es-ES" w:eastAsia="es-ES"/>
              </w:rPr>
            </w:pPr>
            <w:r w:rsidRPr="002417E1">
              <w:rPr>
                <w:rFonts w:ascii="Arial" w:eastAsia="Times New Roman" w:hAnsi="Arial" w:cs="Arial"/>
                <w:sz w:val="18"/>
                <w:szCs w:val="18"/>
                <w:lang w:val="es-ES" w:eastAsia="es-ES"/>
              </w:rPr>
              <w:t xml:space="preserve"> $     </w:t>
            </w:r>
            <w:r>
              <w:rPr>
                <w:rFonts w:ascii="Arial" w:eastAsia="Times New Roman" w:hAnsi="Arial" w:cs="Arial"/>
                <w:sz w:val="18"/>
                <w:szCs w:val="18"/>
                <w:lang w:val="es-ES" w:eastAsia="es-ES"/>
              </w:rPr>
              <w:t xml:space="preserve">              </w:t>
            </w:r>
            <w:r w:rsidRPr="002417E1">
              <w:rPr>
                <w:rFonts w:ascii="Arial" w:eastAsia="Times New Roman" w:hAnsi="Arial" w:cs="Arial"/>
                <w:sz w:val="18"/>
                <w:szCs w:val="18"/>
                <w:lang w:val="es-ES" w:eastAsia="es-ES"/>
              </w:rPr>
              <w:t xml:space="preserve"> 125,000,000 </w:t>
            </w:r>
          </w:p>
        </w:tc>
      </w:tr>
      <w:tr w:rsidR="002417E1" w:rsidRPr="002417E1" w:rsidTr="002417E1">
        <w:trPr>
          <w:trHeight w:val="255"/>
        </w:trPr>
        <w:tc>
          <w:tcPr>
            <w:tcW w:w="3758" w:type="dxa"/>
            <w:tcBorders>
              <w:top w:val="nil"/>
              <w:left w:val="single" w:sz="4" w:space="0" w:color="auto"/>
              <w:bottom w:val="single" w:sz="4" w:space="0" w:color="auto"/>
              <w:right w:val="single" w:sz="4" w:space="0" w:color="auto"/>
            </w:tcBorders>
            <w:shd w:val="clear" w:color="000000" w:fill="B7DEE8"/>
            <w:noWrap/>
            <w:vAlign w:val="bottom"/>
            <w:hideMark/>
          </w:tcPr>
          <w:p w:rsidR="002417E1" w:rsidRPr="002417E1" w:rsidRDefault="002417E1" w:rsidP="002417E1">
            <w:pPr>
              <w:spacing w:after="0" w:line="240" w:lineRule="auto"/>
              <w:rPr>
                <w:rFonts w:ascii="Arial" w:eastAsia="Times New Roman" w:hAnsi="Arial" w:cs="Arial"/>
                <w:b/>
                <w:bCs/>
                <w:sz w:val="18"/>
                <w:szCs w:val="18"/>
                <w:lang w:val="es-ES" w:eastAsia="es-ES"/>
              </w:rPr>
            </w:pPr>
            <w:r w:rsidRPr="002417E1">
              <w:rPr>
                <w:rFonts w:ascii="Arial" w:eastAsia="Times New Roman" w:hAnsi="Arial" w:cs="Arial"/>
                <w:b/>
                <w:bCs/>
                <w:sz w:val="18"/>
                <w:szCs w:val="18"/>
                <w:lang w:val="es-ES" w:eastAsia="es-ES"/>
              </w:rPr>
              <w:t>TOTAL</w:t>
            </w:r>
          </w:p>
        </w:tc>
        <w:tc>
          <w:tcPr>
            <w:tcW w:w="2333" w:type="dxa"/>
            <w:tcBorders>
              <w:top w:val="nil"/>
              <w:left w:val="nil"/>
              <w:bottom w:val="single" w:sz="4" w:space="0" w:color="auto"/>
              <w:right w:val="single" w:sz="4" w:space="0" w:color="auto"/>
            </w:tcBorders>
            <w:shd w:val="clear" w:color="auto" w:fill="auto"/>
            <w:noWrap/>
            <w:vAlign w:val="bottom"/>
            <w:hideMark/>
          </w:tcPr>
          <w:p w:rsidR="002417E1" w:rsidRPr="002417E1" w:rsidRDefault="002417E1" w:rsidP="002417E1">
            <w:pPr>
              <w:spacing w:after="0" w:line="240" w:lineRule="auto"/>
              <w:jc w:val="right"/>
              <w:rPr>
                <w:rFonts w:ascii="Arial" w:eastAsia="Times New Roman" w:hAnsi="Arial" w:cs="Arial"/>
                <w:b/>
                <w:sz w:val="18"/>
                <w:szCs w:val="18"/>
                <w:lang w:val="es-ES" w:eastAsia="es-ES"/>
              </w:rPr>
            </w:pPr>
            <w:r w:rsidRPr="002417E1">
              <w:rPr>
                <w:rFonts w:ascii="Arial" w:eastAsia="Times New Roman" w:hAnsi="Arial" w:cs="Arial"/>
                <w:b/>
                <w:sz w:val="18"/>
                <w:szCs w:val="18"/>
                <w:lang w:val="es-ES" w:eastAsia="es-ES"/>
              </w:rPr>
              <w:t xml:space="preserve"> $                    415,000,000 </w:t>
            </w:r>
          </w:p>
        </w:tc>
      </w:tr>
    </w:tbl>
    <w:p w:rsidR="002417E1" w:rsidRDefault="002417E1" w:rsidP="002417E1">
      <w:pPr>
        <w:spacing w:after="160" w:line="259" w:lineRule="auto"/>
        <w:contextualSpacing/>
        <w:jc w:val="both"/>
        <w:rPr>
          <w:rFonts w:ascii="Arial" w:eastAsia="Calibri" w:hAnsi="Arial" w:cs="Arial"/>
          <w:sz w:val="24"/>
          <w:szCs w:val="24"/>
          <w:lang w:val="es-ES"/>
        </w:rPr>
      </w:pPr>
    </w:p>
    <w:p w:rsidR="001763B2" w:rsidRPr="002417E1" w:rsidRDefault="001763B2" w:rsidP="002417E1">
      <w:pPr>
        <w:spacing w:after="160" w:line="259" w:lineRule="auto"/>
        <w:contextualSpacing/>
        <w:jc w:val="both"/>
        <w:rPr>
          <w:rFonts w:ascii="Arial" w:eastAsia="Calibri" w:hAnsi="Arial" w:cs="Arial"/>
          <w:sz w:val="24"/>
          <w:szCs w:val="24"/>
          <w:lang w:val="es-ES"/>
        </w:rPr>
      </w:pPr>
    </w:p>
    <w:p w:rsidR="008F59AF" w:rsidRDefault="008F59AF" w:rsidP="008F59AF">
      <w:pPr>
        <w:spacing w:after="0" w:line="240" w:lineRule="auto"/>
        <w:jc w:val="both"/>
        <w:rPr>
          <w:rFonts w:ascii="Arial" w:hAnsi="Arial" w:cs="Arial"/>
          <w:b/>
          <w:sz w:val="24"/>
          <w:szCs w:val="24"/>
          <w:lang w:val="es-MX"/>
        </w:rPr>
      </w:pPr>
      <w:r w:rsidRPr="008F59AF">
        <w:rPr>
          <w:rFonts w:ascii="Arial" w:hAnsi="Arial" w:cs="Arial"/>
          <w:b/>
          <w:sz w:val="24"/>
          <w:szCs w:val="24"/>
          <w:lang w:val="es-MX"/>
        </w:rPr>
        <w:t xml:space="preserve">Conclusiones </w:t>
      </w:r>
    </w:p>
    <w:p w:rsidR="001763B2" w:rsidRPr="008F59AF" w:rsidRDefault="001763B2" w:rsidP="008F59AF">
      <w:pPr>
        <w:spacing w:after="0" w:line="240" w:lineRule="auto"/>
        <w:jc w:val="both"/>
        <w:rPr>
          <w:rFonts w:ascii="Arial" w:hAnsi="Arial" w:cs="Arial"/>
          <w:b/>
          <w:sz w:val="24"/>
          <w:szCs w:val="24"/>
          <w:lang w:val="es-MX"/>
        </w:rPr>
      </w:pPr>
    </w:p>
    <w:p w:rsidR="008F59AF" w:rsidRPr="008F59AF" w:rsidRDefault="008F59AF" w:rsidP="008F59AF">
      <w:pPr>
        <w:pStyle w:val="Prrafodelista"/>
        <w:numPr>
          <w:ilvl w:val="0"/>
          <w:numId w:val="17"/>
        </w:numPr>
        <w:spacing w:after="0" w:line="240" w:lineRule="auto"/>
        <w:jc w:val="both"/>
        <w:rPr>
          <w:rFonts w:ascii="Arial" w:hAnsi="Arial" w:cs="Arial"/>
          <w:sz w:val="24"/>
          <w:szCs w:val="24"/>
          <w:lang w:val="es-MX"/>
        </w:rPr>
      </w:pPr>
      <w:r w:rsidRPr="008F59AF">
        <w:rPr>
          <w:rFonts w:ascii="Arial" w:hAnsi="Arial" w:cs="Arial"/>
          <w:sz w:val="24"/>
          <w:szCs w:val="24"/>
          <w:lang w:val="es-MX"/>
        </w:rPr>
        <w:t>INTENALCO cumplió a cabalidad las obligaciones del convenio interadministrativo N°1089 de 2017</w:t>
      </w:r>
    </w:p>
    <w:p w:rsidR="008F59AF" w:rsidRPr="008F59AF" w:rsidRDefault="008F59AF" w:rsidP="008F59AF">
      <w:pPr>
        <w:pStyle w:val="Prrafodelista"/>
        <w:numPr>
          <w:ilvl w:val="0"/>
          <w:numId w:val="16"/>
        </w:numPr>
        <w:spacing w:after="0" w:line="240" w:lineRule="auto"/>
        <w:jc w:val="both"/>
        <w:rPr>
          <w:rFonts w:ascii="Arial" w:hAnsi="Arial" w:cs="Arial"/>
          <w:sz w:val="24"/>
          <w:szCs w:val="24"/>
          <w:lang w:val="es-MX"/>
        </w:rPr>
      </w:pPr>
      <w:r w:rsidRPr="008F59AF">
        <w:rPr>
          <w:rFonts w:ascii="Arial" w:hAnsi="Arial" w:cs="Arial"/>
          <w:sz w:val="24"/>
          <w:szCs w:val="24"/>
          <w:lang w:val="es-MX"/>
        </w:rPr>
        <w:t xml:space="preserve">INTENALCO realizo el 100% de las contrataciones de acuerdo al Plan de adquisiciones del convenio y ejecuto el 100% de los recursos financieros del proyecto. </w:t>
      </w:r>
    </w:p>
    <w:p w:rsidR="008F59AF" w:rsidRPr="008F59AF" w:rsidRDefault="008F59AF" w:rsidP="008F59AF">
      <w:pPr>
        <w:pStyle w:val="Prrafodelista"/>
        <w:numPr>
          <w:ilvl w:val="0"/>
          <w:numId w:val="16"/>
        </w:numPr>
        <w:spacing w:after="0" w:line="240" w:lineRule="auto"/>
        <w:jc w:val="both"/>
        <w:rPr>
          <w:rFonts w:ascii="Arial" w:hAnsi="Arial" w:cs="Arial"/>
          <w:sz w:val="24"/>
          <w:szCs w:val="24"/>
          <w:lang w:val="es-MX"/>
        </w:rPr>
      </w:pPr>
      <w:r w:rsidRPr="008F59AF">
        <w:rPr>
          <w:rFonts w:ascii="Arial" w:hAnsi="Arial" w:cs="Arial"/>
          <w:sz w:val="24"/>
          <w:szCs w:val="24"/>
          <w:lang w:val="es-MX"/>
        </w:rPr>
        <w:t xml:space="preserve">INTENALCO recibió a satisfacción el 100% de los bienes contratados antes del 31 de diciembre de 2017. </w:t>
      </w:r>
    </w:p>
    <w:p w:rsidR="008F59AF" w:rsidRPr="008F59AF" w:rsidRDefault="008F59AF" w:rsidP="008F59AF">
      <w:pPr>
        <w:pStyle w:val="Prrafodelista"/>
        <w:numPr>
          <w:ilvl w:val="0"/>
          <w:numId w:val="16"/>
        </w:numPr>
        <w:spacing w:after="0" w:line="240" w:lineRule="auto"/>
        <w:jc w:val="both"/>
        <w:rPr>
          <w:rFonts w:ascii="Arial" w:hAnsi="Arial" w:cs="Arial"/>
          <w:sz w:val="24"/>
          <w:szCs w:val="24"/>
          <w:lang w:val="es-MX"/>
        </w:rPr>
      </w:pPr>
      <w:r w:rsidRPr="008F59AF">
        <w:rPr>
          <w:rFonts w:ascii="Arial" w:hAnsi="Arial" w:cs="Arial"/>
          <w:sz w:val="24"/>
          <w:szCs w:val="24"/>
          <w:lang w:val="es-MX"/>
        </w:rPr>
        <w:t>El Ministerio de Educación Nacional adeuda a INTENALCO un saldo e $29.000.000 de la cuenta de cobro N°03 la cual fue radicada el 26 de diciembre de 2017 para la cual se establecerá una cuenta por pagar.</w:t>
      </w:r>
    </w:p>
    <w:p w:rsidR="008F59AF" w:rsidRPr="008F59AF" w:rsidRDefault="008F59AF" w:rsidP="008F59AF">
      <w:pPr>
        <w:pStyle w:val="Prrafodelista"/>
        <w:numPr>
          <w:ilvl w:val="0"/>
          <w:numId w:val="16"/>
        </w:numPr>
        <w:spacing w:after="0" w:line="240" w:lineRule="auto"/>
        <w:jc w:val="both"/>
        <w:rPr>
          <w:rFonts w:ascii="Arial" w:hAnsi="Arial" w:cs="Arial"/>
          <w:sz w:val="24"/>
          <w:szCs w:val="24"/>
          <w:lang w:val="es-MX"/>
        </w:rPr>
      </w:pPr>
      <w:r w:rsidRPr="008F59AF">
        <w:rPr>
          <w:rFonts w:ascii="Arial" w:hAnsi="Arial" w:cs="Arial"/>
          <w:sz w:val="24"/>
          <w:szCs w:val="24"/>
          <w:lang w:val="es-MX"/>
        </w:rPr>
        <w:t xml:space="preserve">INTENALCO establecido cuenta por pagar a proveedores por valor de $29.447.851 los cuales serán cancelados después de que el Ministerio de Educación Nacional realice el desembolso correspondiente a la cuenta de cobro N°03. </w:t>
      </w:r>
    </w:p>
    <w:p w:rsidR="002417E1" w:rsidRDefault="002417E1" w:rsidP="002417E1">
      <w:pPr>
        <w:rPr>
          <w:rFonts w:ascii="Arial" w:eastAsia="Calibri" w:hAnsi="Arial" w:cs="Arial"/>
          <w:sz w:val="24"/>
          <w:szCs w:val="24"/>
        </w:rPr>
      </w:pPr>
    </w:p>
    <w:p w:rsidR="005E24B8" w:rsidRDefault="005E24B8" w:rsidP="002417E1">
      <w:pPr>
        <w:rPr>
          <w:rFonts w:ascii="Arial" w:eastAsia="Calibri" w:hAnsi="Arial" w:cs="Arial"/>
          <w:sz w:val="24"/>
          <w:szCs w:val="24"/>
        </w:rPr>
      </w:pPr>
    </w:p>
    <w:p w:rsidR="005E24B8" w:rsidRDefault="005E24B8" w:rsidP="002417E1">
      <w:pPr>
        <w:rPr>
          <w:rFonts w:ascii="Arial" w:eastAsia="Calibri" w:hAnsi="Arial" w:cs="Arial"/>
          <w:sz w:val="24"/>
          <w:szCs w:val="24"/>
        </w:rPr>
      </w:pPr>
    </w:p>
    <w:p w:rsidR="008F59AF" w:rsidRPr="001763B2" w:rsidRDefault="001763B2" w:rsidP="001763B2">
      <w:pPr>
        <w:pStyle w:val="Ttulo3"/>
        <w:numPr>
          <w:ilvl w:val="2"/>
          <w:numId w:val="3"/>
        </w:numPr>
        <w:rPr>
          <w:rFonts w:ascii="Arial" w:eastAsia="Calibri" w:hAnsi="Arial" w:cs="Arial"/>
          <w:color w:val="auto"/>
          <w:sz w:val="24"/>
          <w:szCs w:val="24"/>
        </w:rPr>
      </w:pPr>
      <w:bookmarkStart w:id="53" w:name="_Toc505156891"/>
      <w:r w:rsidRPr="001763B2">
        <w:rPr>
          <w:rFonts w:ascii="Arial" w:eastAsia="Calibri" w:hAnsi="Arial" w:cs="Arial"/>
          <w:color w:val="auto"/>
          <w:sz w:val="24"/>
          <w:szCs w:val="24"/>
        </w:rPr>
        <w:lastRenderedPageBreak/>
        <w:t>Proyecto de Permanencia Estudiantil</w:t>
      </w:r>
      <w:bookmarkEnd w:id="53"/>
      <w:r w:rsidRPr="001763B2">
        <w:rPr>
          <w:rFonts w:ascii="Arial" w:eastAsia="Calibri" w:hAnsi="Arial" w:cs="Arial"/>
          <w:color w:val="auto"/>
          <w:sz w:val="24"/>
          <w:szCs w:val="24"/>
        </w:rPr>
        <w:t xml:space="preserve"> </w:t>
      </w:r>
    </w:p>
    <w:p w:rsidR="001763B2" w:rsidRPr="001763B2" w:rsidRDefault="001763B2" w:rsidP="001763B2">
      <w:pPr>
        <w:pStyle w:val="Prrafodelista"/>
      </w:pPr>
    </w:p>
    <w:p w:rsidR="001763B2" w:rsidRPr="001763B2" w:rsidRDefault="001763B2" w:rsidP="001763B2">
      <w:pPr>
        <w:spacing w:after="0"/>
        <w:jc w:val="both"/>
        <w:rPr>
          <w:rFonts w:ascii="Arial" w:hAnsi="Arial" w:cs="Arial"/>
          <w:sz w:val="24"/>
          <w:szCs w:val="24"/>
        </w:rPr>
      </w:pPr>
      <w:r w:rsidRPr="001763B2">
        <w:rPr>
          <w:rFonts w:ascii="Arial" w:hAnsi="Arial" w:cs="Arial"/>
          <w:sz w:val="24"/>
          <w:szCs w:val="24"/>
        </w:rPr>
        <w:t>El Ministerio de Educación Nacional en aras de reforzar sus acciones para promover la culminación exitosa de los estudiantes que ingresan a la educación superior, generó en el 2015, un instrumento que proporciona estrategias, acciones y herramientas que guían a las Instituciones de Educación Superior (IES) denominado Guía para la Implementación del Modelo de Gestión de Permanencia y Graduación Estudiantil en Instituciones de Educación Superior.</w:t>
      </w:r>
    </w:p>
    <w:p w:rsidR="001763B2" w:rsidRPr="001763B2" w:rsidRDefault="001763B2" w:rsidP="001763B2">
      <w:pPr>
        <w:spacing w:after="0"/>
        <w:jc w:val="both"/>
        <w:rPr>
          <w:rFonts w:ascii="Arial" w:hAnsi="Arial" w:cs="Arial"/>
          <w:sz w:val="24"/>
          <w:szCs w:val="24"/>
        </w:rPr>
      </w:pPr>
    </w:p>
    <w:p w:rsidR="001763B2" w:rsidRPr="001763B2" w:rsidRDefault="001763B2" w:rsidP="001763B2">
      <w:pPr>
        <w:spacing w:after="0"/>
        <w:jc w:val="both"/>
        <w:rPr>
          <w:rFonts w:ascii="Arial" w:hAnsi="Arial" w:cs="Arial"/>
          <w:sz w:val="24"/>
          <w:szCs w:val="24"/>
        </w:rPr>
      </w:pPr>
      <w:r w:rsidRPr="001763B2">
        <w:rPr>
          <w:rFonts w:ascii="Arial" w:hAnsi="Arial" w:cs="Arial"/>
          <w:sz w:val="24"/>
          <w:szCs w:val="24"/>
        </w:rPr>
        <w:t xml:space="preserve">Por lo anterior, el Ministerio de Educación Nacional lanzó en el mes de agosto de 2017 la segunda convocatoria </w:t>
      </w:r>
      <w:r w:rsidRPr="001763B2">
        <w:rPr>
          <w:rFonts w:ascii="Arial" w:hAnsi="Arial" w:cs="Arial"/>
          <w:b/>
          <w:i/>
          <w:sz w:val="24"/>
          <w:szCs w:val="24"/>
        </w:rPr>
        <w:t>“Estrategias de orientación socio ocupacional que promuevan la permanencia en educación superior”</w:t>
      </w:r>
      <w:r w:rsidRPr="001763B2">
        <w:rPr>
          <w:rFonts w:ascii="Arial" w:hAnsi="Arial" w:cs="Arial"/>
          <w:sz w:val="24"/>
          <w:szCs w:val="24"/>
        </w:rPr>
        <w:t xml:space="preserve"> con el objetivo de identificar Instituciones de Educación Superior públicas del nivel Técnico profesional y Tecnológico no acreditadas en alta calidad, que formulen propuestas seleccionables técnica y financieramente para la implementación de estrategias de orientación socio ocupacional que promuevan la permanencia en educación superior.</w:t>
      </w:r>
    </w:p>
    <w:p w:rsidR="001763B2" w:rsidRPr="001763B2" w:rsidRDefault="001763B2" w:rsidP="001763B2">
      <w:pPr>
        <w:spacing w:after="0"/>
        <w:jc w:val="both"/>
        <w:rPr>
          <w:rFonts w:ascii="Arial" w:hAnsi="Arial" w:cs="Arial"/>
          <w:sz w:val="24"/>
          <w:szCs w:val="24"/>
        </w:rPr>
      </w:pPr>
    </w:p>
    <w:p w:rsidR="001763B2" w:rsidRPr="001763B2" w:rsidRDefault="001763B2" w:rsidP="001763B2">
      <w:pPr>
        <w:spacing w:after="0"/>
        <w:jc w:val="both"/>
        <w:rPr>
          <w:rFonts w:ascii="Arial" w:hAnsi="Arial" w:cs="Arial"/>
          <w:sz w:val="24"/>
          <w:szCs w:val="24"/>
        </w:rPr>
      </w:pPr>
      <w:r w:rsidRPr="001763B2">
        <w:rPr>
          <w:rFonts w:ascii="Arial" w:hAnsi="Arial" w:cs="Arial"/>
          <w:sz w:val="24"/>
          <w:szCs w:val="24"/>
        </w:rPr>
        <w:t>La convocatoria estaba dirigida a Instituciones de Educación Superior (IES) Públicas del nivel Técnico profesional y Tecnológico que no cuenten con acreditación en alta calidad (Instituciones técnicas profesionales, instituciones universitarias o escuelas tecnológicas) exceptuando las que trata el artículo 137 de la ley 30 de 1992.</w:t>
      </w:r>
    </w:p>
    <w:p w:rsidR="001763B2" w:rsidRDefault="001763B2" w:rsidP="001763B2">
      <w:pPr>
        <w:spacing w:after="0" w:line="240" w:lineRule="auto"/>
        <w:jc w:val="both"/>
        <w:rPr>
          <w:rFonts w:ascii="Arial" w:hAnsi="Arial" w:cs="Arial"/>
          <w:sz w:val="24"/>
          <w:szCs w:val="24"/>
          <w:lang w:val="es-ES"/>
        </w:rPr>
      </w:pPr>
    </w:p>
    <w:p w:rsidR="001763B2" w:rsidRPr="001763B2" w:rsidRDefault="001763B2" w:rsidP="001763B2">
      <w:pPr>
        <w:spacing w:after="0" w:line="240" w:lineRule="auto"/>
        <w:jc w:val="both"/>
        <w:rPr>
          <w:rFonts w:ascii="Arial" w:hAnsi="Arial" w:cs="Arial"/>
          <w:sz w:val="24"/>
          <w:szCs w:val="24"/>
          <w:lang w:val="es-ES"/>
        </w:rPr>
      </w:pPr>
      <w:r w:rsidRPr="001763B2">
        <w:rPr>
          <w:rFonts w:ascii="Arial" w:hAnsi="Arial" w:cs="Arial"/>
          <w:sz w:val="24"/>
          <w:szCs w:val="24"/>
          <w:lang w:val="es-ES"/>
        </w:rPr>
        <w:t xml:space="preserve">Las Instituciones de Educación Superior debían presentar una propuesta técnica y financiera, que incluyera estrategias que permitieran desarrollar o fortalecer los procesos de orientación socio ocupacional para promover la permanencia en la educación superior, estas estrategias debían estar enmarcadas en la </w:t>
      </w:r>
      <w:r w:rsidRPr="001763B2">
        <w:rPr>
          <w:rFonts w:ascii="Arial" w:hAnsi="Arial" w:cs="Arial"/>
          <w:b/>
          <w:sz w:val="24"/>
          <w:szCs w:val="24"/>
          <w:lang w:val="es-ES"/>
        </w:rPr>
        <w:t>GUÍA PARA LA IMPLEMENTACIÓN DEL MODELO DE GESTIÓN DE PERMANENCIA DE EDUCACIÓN SUPERIOR Y GRADUACIÓN ESTUDIANTIL EN INSTITUCIONES DE EDUCACIÓN SUPERIOR,</w:t>
      </w:r>
      <w:r w:rsidRPr="001763B2">
        <w:rPr>
          <w:rFonts w:ascii="Arial" w:hAnsi="Arial" w:cs="Arial"/>
          <w:sz w:val="24"/>
          <w:szCs w:val="24"/>
          <w:lang w:val="es-ES"/>
        </w:rPr>
        <w:t xml:space="preserve"> desarrollada por el Ministerio de Educación Nacional en el año 2015, específicamente en los siguientes componentes y herramientas:</w:t>
      </w:r>
    </w:p>
    <w:p w:rsidR="001763B2" w:rsidRPr="001763B2" w:rsidRDefault="001763B2" w:rsidP="001763B2">
      <w:pPr>
        <w:spacing w:after="0" w:line="240" w:lineRule="auto"/>
        <w:jc w:val="both"/>
        <w:rPr>
          <w:rFonts w:ascii="Arial" w:hAnsi="Arial" w:cs="Arial"/>
          <w:sz w:val="24"/>
          <w:szCs w:val="24"/>
          <w:lang w:val="es-ES"/>
        </w:rPr>
      </w:pPr>
    </w:p>
    <w:p w:rsidR="001763B2" w:rsidRPr="001763B2" w:rsidRDefault="001763B2" w:rsidP="001763B2">
      <w:pPr>
        <w:numPr>
          <w:ilvl w:val="0"/>
          <w:numId w:val="18"/>
        </w:numPr>
        <w:spacing w:after="0" w:line="240" w:lineRule="auto"/>
        <w:jc w:val="both"/>
        <w:rPr>
          <w:rFonts w:ascii="Arial" w:hAnsi="Arial" w:cs="Arial"/>
          <w:sz w:val="24"/>
          <w:szCs w:val="24"/>
          <w:lang w:val="es-ES"/>
        </w:rPr>
      </w:pPr>
      <w:r w:rsidRPr="001763B2">
        <w:rPr>
          <w:rFonts w:ascii="Arial" w:hAnsi="Arial" w:cs="Arial"/>
          <w:b/>
          <w:sz w:val="24"/>
          <w:szCs w:val="24"/>
          <w:lang w:val="es-ES"/>
        </w:rPr>
        <w:t>Componente No. 5</w:t>
      </w:r>
      <w:r w:rsidRPr="001763B2">
        <w:rPr>
          <w:rFonts w:ascii="Arial" w:hAnsi="Arial" w:cs="Arial"/>
          <w:sz w:val="24"/>
          <w:szCs w:val="24"/>
          <w:lang w:val="es-ES"/>
        </w:rPr>
        <w:t xml:space="preserve"> Programas de apoyo para estudiantes</w:t>
      </w:r>
    </w:p>
    <w:p w:rsidR="001763B2" w:rsidRPr="001763B2" w:rsidRDefault="001763B2" w:rsidP="001763B2">
      <w:pPr>
        <w:spacing w:after="0" w:line="240" w:lineRule="auto"/>
        <w:jc w:val="both"/>
        <w:rPr>
          <w:rFonts w:ascii="Arial" w:hAnsi="Arial" w:cs="Arial"/>
          <w:sz w:val="24"/>
          <w:szCs w:val="24"/>
          <w:lang w:val="es-ES"/>
        </w:rPr>
      </w:pPr>
      <w:r w:rsidRPr="001763B2">
        <w:rPr>
          <w:rFonts w:ascii="Arial" w:hAnsi="Arial" w:cs="Arial"/>
          <w:sz w:val="24"/>
          <w:szCs w:val="24"/>
          <w:lang w:val="es-ES"/>
        </w:rPr>
        <w:t>Herramienta No. 24 Orientación frente a la crisis de carrera y adaptación</w:t>
      </w:r>
    </w:p>
    <w:p w:rsidR="001763B2" w:rsidRPr="001763B2" w:rsidRDefault="001763B2" w:rsidP="001763B2">
      <w:pPr>
        <w:spacing w:after="0" w:line="240" w:lineRule="auto"/>
        <w:jc w:val="both"/>
        <w:rPr>
          <w:rFonts w:ascii="Arial" w:hAnsi="Arial" w:cs="Arial"/>
          <w:sz w:val="24"/>
          <w:szCs w:val="24"/>
          <w:lang w:val="es-ES"/>
        </w:rPr>
      </w:pPr>
    </w:p>
    <w:p w:rsidR="001763B2" w:rsidRPr="001763B2" w:rsidRDefault="001763B2" w:rsidP="001763B2">
      <w:pPr>
        <w:numPr>
          <w:ilvl w:val="0"/>
          <w:numId w:val="18"/>
        </w:numPr>
        <w:spacing w:after="0" w:line="240" w:lineRule="auto"/>
        <w:jc w:val="both"/>
        <w:rPr>
          <w:rFonts w:ascii="Arial" w:hAnsi="Arial" w:cs="Arial"/>
          <w:sz w:val="24"/>
          <w:szCs w:val="24"/>
          <w:lang w:val="es-ES"/>
        </w:rPr>
      </w:pPr>
      <w:r w:rsidRPr="001763B2">
        <w:rPr>
          <w:rFonts w:ascii="Arial" w:hAnsi="Arial" w:cs="Arial"/>
          <w:b/>
          <w:sz w:val="24"/>
          <w:szCs w:val="24"/>
          <w:lang w:val="es-ES"/>
        </w:rPr>
        <w:t>Componente No. 6</w:t>
      </w:r>
      <w:r w:rsidRPr="001763B2">
        <w:rPr>
          <w:rFonts w:ascii="Arial" w:hAnsi="Arial" w:cs="Arial"/>
          <w:sz w:val="24"/>
          <w:szCs w:val="24"/>
          <w:lang w:val="es-ES"/>
        </w:rPr>
        <w:t xml:space="preserve"> Compromiso del núcleo familiar</w:t>
      </w:r>
    </w:p>
    <w:p w:rsidR="001763B2" w:rsidRPr="001763B2" w:rsidRDefault="001763B2" w:rsidP="001763B2">
      <w:pPr>
        <w:spacing w:after="0" w:line="240" w:lineRule="auto"/>
        <w:jc w:val="both"/>
        <w:rPr>
          <w:rFonts w:ascii="Arial" w:hAnsi="Arial" w:cs="Arial"/>
          <w:sz w:val="24"/>
          <w:szCs w:val="24"/>
          <w:lang w:val="es-ES"/>
        </w:rPr>
      </w:pPr>
      <w:r w:rsidRPr="001763B2">
        <w:rPr>
          <w:rFonts w:ascii="Arial" w:hAnsi="Arial" w:cs="Arial"/>
          <w:sz w:val="24"/>
          <w:szCs w:val="24"/>
          <w:lang w:val="es-ES"/>
        </w:rPr>
        <w:t>Herramienta No. 28 Canales de comunicación con las familias</w:t>
      </w:r>
    </w:p>
    <w:p w:rsidR="001763B2" w:rsidRPr="001763B2" w:rsidRDefault="001763B2" w:rsidP="001763B2">
      <w:pPr>
        <w:spacing w:after="0" w:line="240" w:lineRule="auto"/>
        <w:jc w:val="both"/>
        <w:rPr>
          <w:rFonts w:ascii="Arial" w:hAnsi="Arial" w:cs="Arial"/>
          <w:sz w:val="24"/>
          <w:szCs w:val="24"/>
          <w:lang w:val="es-ES"/>
        </w:rPr>
      </w:pPr>
    </w:p>
    <w:p w:rsidR="001763B2" w:rsidRPr="001763B2" w:rsidRDefault="001763B2" w:rsidP="001763B2">
      <w:pPr>
        <w:spacing w:after="0" w:line="240" w:lineRule="auto"/>
        <w:jc w:val="both"/>
        <w:rPr>
          <w:rFonts w:ascii="Arial" w:hAnsi="Arial" w:cs="Arial"/>
          <w:sz w:val="24"/>
          <w:szCs w:val="24"/>
          <w:lang w:val="es-ES"/>
        </w:rPr>
      </w:pPr>
      <w:r w:rsidRPr="001763B2">
        <w:rPr>
          <w:rFonts w:ascii="Arial" w:hAnsi="Arial" w:cs="Arial"/>
          <w:sz w:val="24"/>
          <w:szCs w:val="24"/>
          <w:lang w:val="es-ES"/>
        </w:rPr>
        <w:lastRenderedPageBreak/>
        <w:t xml:space="preserve">La propuesta económica, no podía superar el monto de </w:t>
      </w:r>
      <w:r w:rsidRPr="001763B2">
        <w:rPr>
          <w:rFonts w:ascii="Arial" w:hAnsi="Arial" w:cs="Arial"/>
          <w:b/>
          <w:sz w:val="24"/>
          <w:szCs w:val="24"/>
          <w:lang w:val="es-ES"/>
        </w:rPr>
        <w:t>CINCUENTA MILLONES DE PESOS M/CTE. ($50.000.000)</w:t>
      </w:r>
      <w:r w:rsidRPr="001763B2">
        <w:rPr>
          <w:rFonts w:ascii="Arial" w:hAnsi="Arial" w:cs="Arial"/>
          <w:sz w:val="24"/>
          <w:szCs w:val="24"/>
          <w:lang w:val="es-ES"/>
        </w:rPr>
        <w:t>, como valor del aporte del Ministerio de Educación Nacional y la contrapartida debía ser mínimo del 30% del valor de la propuesta. Por otro lado, el cronograma de actividades debía ejecutarse en un plazo no mayor a tres (3) meses cuya fecha máxima de terminación sería el 20 de diciembre de 2017.</w:t>
      </w:r>
    </w:p>
    <w:p w:rsidR="001763B2" w:rsidRPr="001763B2" w:rsidRDefault="001763B2" w:rsidP="001763B2">
      <w:pPr>
        <w:spacing w:after="0" w:line="240" w:lineRule="auto"/>
        <w:jc w:val="both"/>
        <w:rPr>
          <w:rFonts w:ascii="Arial" w:hAnsi="Arial" w:cs="Arial"/>
          <w:sz w:val="24"/>
          <w:szCs w:val="24"/>
          <w:lang w:val="es-ES"/>
        </w:rPr>
      </w:pPr>
    </w:p>
    <w:p w:rsidR="001763B2" w:rsidRPr="001763B2" w:rsidRDefault="001763B2" w:rsidP="001763B2">
      <w:pPr>
        <w:spacing w:after="0" w:line="240" w:lineRule="auto"/>
        <w:jc w:val="both"/>
        <w:rPr>
          <w:rFonts w:ascii="Arial" w:hAnsi="Arial" w:cs="Arial"/>
          <w:sz w:val="24"/>
          <w:szCs w:val="24"/>
          <w:lang w:val="es-ES"/>
        </w:rPr>
      </w:pPr>
      <w:r w:rsidRPr="001763B2">
        <w:rPr>
          <w:rFonts w:ascii="Arial" w:hAnsi="Arial" w:cs="Arial"/>
          <w:sz w:val="24"/>
          <w:szCs w:val="24"/>
          <w:lang w:val="es-ES"/>
        </w:rPr>
        <w:t xml:space="preserve">Con base en la propuesta y en la convocatoria realizada, el proyecto </w:t>
      </w:r>
      <w:r w:rsidRPr="001763B2">
        <w:rPr>
          <w:rFonts w:ascii="Arial" w:hAnsi="Arial" w:cs="Arial"/>
          <w:b/>
          <w:sz w:val="24"/>
          <w:szCs w:val="24"/>
          <w:lang w:val="es-ES"/>
        </w:rPr>
        <w:t>del INSTITUTO TECNICO NACIONAL DE COMERCIO SIMON RODRIGUEZ - INTENALCO</w:t>
      </w:r>
      <w:r w:rsidRPr="001763B2">
        <w:rPr>
          <w:rFonts w:ascii="Arial" w:hAnsi="Arial" w:cs="Arial"/>
          <w:sz w:val="24"/>
          <w:szCs w:val="24"/>
          <w:lang w:val="es-ES"/>
        </w:rPr>
        <w:t xml:space="preserve"> fue beneficiado para ejecución de las estrategias y actividades que ellos definieron. Este proyecto se encuentra incluido en el plan de compras y adquisiciones del MEN – 2017.</w:t>
      </w:r>
    </w:p>
    <w:p w:rsidR="001763B2" w:rsidRPr="001763B2" w:rsidRDefault="001763B2" w:rsidP="001763B2">
      <w:pPr>
        <w:spacing w:after="0" w:line="240" w:lineRule="auto"/>
        <w:jc w:val="both"/>
        <w:rPr>
          <w:rFonts w:ascii="Arial" w:eastAsia="Times New Roman" w:hAnsi="Arial" w:cs="Arial"/>
          <w:sz w:val="24"/>
          <w:szCs w:val="24"/>
          <w:lang w:val="es-ES" w:eastAsia="es-ES"/>
        </w:rPr>
      </w:pPr>
    </w:p>
    <w:p w:rsidR="001763B2" w:rsidRPr="001763B2" w:rsidRDefault="001763B2" w:rsidP="001763B2">
      <w:pPr>
        <w:spacing w:after="0" w:line="240" w:lineRule="auto"/>
        <w:jc w:val="both"/>
        <w:rPr>
          <w:rFonts w:ascii="Arial" w:eastAsia="Times New Roman" w:hAnsi="Arial" w:cs="Arial"/>
          <w:sz w:val="24"/>
          <w:szCs w:val="24"/>
          <w:lang w:val="es-ES" w:eastAsia="es-ES"/>
        </w:rPr>
      </w:pPr>
      <w:r w:rsidRPr="001763B2">
        <w:rPr>
          <w:rFonts w:ascii="Arial" w:eastAsia="Times New Roman" w:hAnsi="Arial" w:cs="Arial"/>
          <w:sz w:val="24"/>
          <w:szCs w:val="24"/>
          <w:lang w:val="es-ES" w:eastAsia="es-ES"/>
        </w:rPr>
        <w:t>En virtud de las anteriores consideraciones las partes han acordado celebrar e</w:t>
      </w:r>
      <w:r>
        <w:rPr>
          <w:rFonts w:ascii="Arial" w:eastAsia="Times New Roman" w:hAnsi="Arial" w:cs="Arial"/>
          <w:sz w:val="24"/>
          <w:szCs w:val="24"/>
          <w:lang w:val="es-ES" w:eastAsia="es-ES"/>
        </w:rPr>
        <w:t xml:space="preserve">l Convenio 1267 de 2017 con el siguiente Objeto: </w:t>
      </w:r>
      <w:r w:rsidRPr="001763B2">
        <w:rPr>
          <w:rFonts w:ascii="Arial" w:eastAsia="Times New Roman" w:hAnsi="Arial" w:cs="Arial"/>
          <w:b/>
          <w:sz w:val="24"/>
          <w:szCs w:val="24"/>
          <w:lang w:val="es-ES" w:eastAsia="es-ES"/>
        </w:rPr>
        <w:t>AUNAR ESFUERZOS PARA LA IMPLEMENTACIÓN DE ESTRATEGIAS DE ORIENTACIÓN SOCIO OCUPACIONAL QUE PROMUEVAN LA PERMANENCIA ESTUDIANTIL EN EL INSTITUTO TÉCNICO NACIONAL DE COMERCIO SIMÓN RODRÍGUEZ – INTENALCO.</w:t>
      </w:r>
      <w:r>
        <w:rPr>
          <w:rFonts w:ascii="Arial" w:eastAsia="Times New Roman" w:hAnsi="Arial" w:cs="Arial"/>
          <w:b/>
          <w:sz w:val="24"/>
          <w:szCs w:val="24"/>
          <w:lang w:val="es-ES" w:eastAsia="es-ES"/>
        </w:rPr>
        <w:t xml:space="preserve"> </w:t>
      </w:r>
      <w:r w:rsidRPr="001763B2">
        <w:rPr>
          <w:rFonts w:ascii="Arial" w:eastAsia="Times New Roman" w:hAnsi="Arial" w:cs="Arial"/>
          <w:sz w:val="24"/>
          <w:szCs w:val="24"/>
          <w:lang w:val="es-ES" w:eastAsia="es-ES"/>
        </w:rPr>
        <w:t xml:space="preserve">Este convenio conto las siguientes fuentes de financiación: </w:t>
      </w:r>
    </w:p>
    <w:p w:rsidR="001763B2" w:rsidRPr="001763B2" w:rsidRDefault="001763B2" w:rsidP="001763B2">
      <w:pPr>
        <w:spacing w:after="0" w:line="240" w:lineRule="auto"/>
        <w:jc w:val="both"/>
        <w:rPr>
          <w:rFonts w:ascii="Arial" w:eastAsia="Times New Roman" w:hAnsi="Arial" w:cs="Arial"/>
          <w:sz w:val="24"/>
          <w:szCs w:val="24"/>
          <w:lang w:val="es-ES" w:eastAsia="es-ES"/>
        </w:rPr>
      </w:pPr>
    </w:p>
    <w:p w:rsidR="006760E6" w:rsidRPr="006760E6" w:rsidRDefault="005E24B8" w:rsidP="006760E6">
      <w:pPr>
        <w:spacing w:after="0"/>
        <w:rPr>
          <w:rFonts w:ascii="Arial" w:eastAsia="Calibri" w:hAnsi="Arial" w:cs="Arial"/>
          <w:sz w:val="16"/>
          <w:szCs w:val="16"/>
        </w:rPr>
      </w:pPr>
      <w:r>
        <w:rPr>
          <w:rFonts w:ascii="Arial" w:eastAsia="Calibri" w:hAnsi="Arial" w:cs="Arial"/>
          <w:b/>
          <w:sz w:val="16"/>
          <w:szCs w:val="16"/>
        </w:rPr>
        <w:t>Tabla N° 22</w:t>
      </w:r>
      <w:r w:rsidR="006760E6">
        <w:rPr>
          <w:rFonts w:ascii="Arial" w:eastAsia="Calibri" w:hAnsi="Arial" w:cs="Arial"/>
          <w:b/>
          <w:sz w:val="16"/>
          <w:szCs w:val="16"/>
        </w:rPr>
        <w:t xml:space="preserve">. </w:t>
      </w:r>
      <w:r w:rsidR="006760E6">
        <w:rPr>
          <w:rFonts w:ascii="Arial" w:eastAsia="Calibri" w:hAnsi="Arial" w:cs="Arial"/>
          <w:sz w:val="16"/>
          <w:szCs w:val="16"/>
        </w:rPr>
        <w:t xml:space="preserve">Fuentes de financiación Proyecto Permanencia </w:t>
      </w:r>
    </w:p>
    <w:tbl>
      <w:tblPr>
        <w:tblW w:w="6700" w:type="dxa"/>
        <w:tblCellMar>
          <w:left w:w="70" w:type="dxa"/>
          <w:right w:w="70" w:type="dxa"/>
        </w:tblCellMar>
        <w:tblLook w:val="04A0" w:firstRow="1" w:lastRow="0" w:firstColumn="1" w:lastColumn="0" w:noHBand="0" w:noVBand="1"/>
      </w:tblPr>
      <w:tblGrid>
        <w:gridCol w:w="2760"/>
        <w:gridCol w:w="2197"/>
        <w:gridCol w:w="1743"/>
      </w:tblGrid>
      <w:tr w:rsidR="001763B2" w:rsidRPr="001763B2" w:rsidTr="006760E6">
        <w:trPr>
          <w:trHeight w:val="255"/>
        </w:trPr>
        <w:tc>
          <w:tcPr>
            <w:tcW w:w="2760"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1763B2" w:rsidRPr="001763B2" w:rsidRDefault="001763B2" w:rsidP="006760E6">
            <w:pPr>
              <w:spacing w:after="0" w:line="240" w:lineRule="auto"/>
              <w:rPr>
                <w:rFonts w:ascii="Arial" w:eastAsia="Times New Roman" w:hAnsi="Arial" w:cs="Arial"/>
                <w:b/>
                <w:bCs/>
                <w:sz w:val="18"/>
                <w:szCs w:val="18"/>
                <w:lang w:val="es-ES" w:eastAsia="es-ES"/>
              </w:rPr>
            </w:pPr>
            <w:r w:rsidRPr="001763B2">
              <w:rPr>
                <w:rFonts w:ascii="Arial" w:eastAsia="Times New Roman" w:hAnsi="Arial" w:cs="Arial"/>
                <w:b/>
                <w:bCs/>
                <w:sz w:val="18"/>
                <w:szCs w:val="18"/>
                <w:lang w:val="es-ES" w:eastAsia="es-ES"/>
              </w:rPr>
              <w:t>FUENTE / VIGENCIA</w:t>
            </w:r>
          </w:p>
        </w:tc>
        <w:tc>
          <w:tcPr>
            <w:tcW w:w="2197" w:type="dxa"/>
            <w:tcBorders>
              <w:top w:val="single" w:sz="4" w:space="0" w:color="auto"/>
              <w:left w:val="nil"/>
              <w:bottom w:val="single" w:sz="4" w:space="0" w:color="auto"/>
              <w:right w:val="single" w:sz="4" w:space="0" w:color="auto"/>
            </w:tcBorders>
            <w:shd w:val="clear" w:color="000000" w:fill="B7DEE8"/>
            <w:noWrap/>
            <w:vAlign w:val="bottom"/>
            <w:hideMark/>
          </w:tcPr>
          <w:p w:rsidR="001763B2" w:rsidRPr="001763B2" w:rsidRDefault="001763B2" w:rsidP="006760E6">
            <w:pPr>
              <w:spacing w:after="0" w:line="240" w:lineRule="auto"/>
              <w:rPr>
                <w:rFonts w:ascii="Arial" w:eastAsia="Times New Roman" w:hAnsi="Arial" w:cs="Arial"/>
                <w:b/>
                <w:bCs/>
                <w:sz w:val="18"/>
                <w:szCs w:val="18"/>
                <w:lang w:val="es-ES" w:eastAsia="es-ES"/>
              </w:rPr>
            </w:pPr>
            <w:r w:rsidRPr="001763B2">
              <w:rPr>
                <w:rFonts w:ascii="Arial" w:eastAsia="Times New Roman" w:hAnsi="Arial" w:cs="Arial"/>
                <w:b/>
                <w:bCs/>
                <w:sz w:val="18"/>
                <w:szCs w:val="18"/>
                <w:lang w:val="es-ES" w:eastAsia="es-ES"/>
              </w:rPr>
              <w:t>TIPO DE APORTE</w:t>
            </w:r>
          </w:p>
        </w:tc>
        <w:tc>
          <w:tcPr>
            <w:tcW w:w="1743" w:type="dxa"/>
            <w:tcBorders>
              <w:top w:val="single" w:sz="4" w:space="0" w:color="auto"/>
              <w:left w:val="nil"/>
              <w:bottom w:val="single" w:sz="4" w:space="0" w:color="auto"/>
              <w:right w:val="single" w:sz="4" w:space="0" w:color="auto"/>
            </w:tcBorders>
            <w:shd w:val="clear" w:color="000000" w:fill="B7DEE8"/>
            <w:noWrap/>
            <w:vAlign w:val="center"/>
            <w:hideMark/>
          </w:tcPr>
          <w:p w:rsidR="001763B2" w:rsidRPr="001763B2" w:rsidRDefault="001763B2" w:rsidP="006760E6">
            <w:pPr>
              <w:spacing w:after="0" w:line="240" w:lineRule="auto"/>
              <w:jc w:val="center"/>
              <w:rPr>
                <w:rFonts w:ascii="Arial" w:eastAsia="Times New Roman" w:hAnsi="Arial" w:cs="Arial"/>
                <w:b/>
                <w:bCs/>
                <w:sz w:val="18"/>
                <w:szCs w:val="18"/>
                <w:lang w:val="es-ES" w:eastAsia="es-ES"/>
              </w:rPr>
            </w:pPr>
            <w:r w:rsidRPr="001763B2">
              <w:rPr>
                <w:rFonts w:ascii="Arial" w:eastAsia="Times New Roman" w:hAnsi="Arial" w:cs="Arial"/>
                <w:b/>
                <w:bCs/>
                <w:sz w:val="18"/>
                <w:szCs w:val="18"/>
                <w:lang w:val="es-ES" w:eastAsia="es-ES"/>
              </w:rPr>
              <w:t>APORTES</w:t>
            </w:r>
          </w:p>
        </w:tc>
      </w:tr>
      <w:tr w:rsidR="001763B2" w:rsidRPr="001763B2" w:rsidTr="006760E6">
        <w:trPr>
          <w:trHeight w:val="255"/>
        </w:trPr>
        <w:tc>
          <w:tcPr>
            <w:tcW w:w="2760" w:type="dxa"/>
            <w:tcBorders>
              <w:top w:val="nil"/>
              <w:left w:val="single" w:sz="4" w:space="0" w:color="auto"/>
              <w:bottom w:val="single" w:sz="4" w:space="0" w:color="auto"/>
              <w:right w:val="single" w:sz="4" w:space="0" w:color="auto"/>
            </w:tcBorders>
            <w:shd w:val="clear" w:color="000000" w:fill="B7DEE8"/>
            <w:noWrap/>
            <w:vAlign w:val="bottom"/>
            <w:hideMark/>
          </w:tcPr>
          <w:p w:rsidR="001763B2" w:rsidRPr="001763B2" w:rsidRDefault="001763B2" w:rsidP="001763B2">
            <w:pPr>
              <w:spacing w:after="0" w:line="240" w:lineRule="auto"/>
              <w:rPr>
                <w:rFonts w:ascii="Arial" w:eastAsia="Times New Roman" w:hAnsi="Arial" w:cs="Arial"/>
                <w:sz w:val="18"/>
                <w:szCs w:val="18"/>
                <w:lang w:val="es-ES" w:eastAsia="es-ES"/>
              </w:rPr>
            </w:pPr>
            <w:r w:rsidRPr="001763B2">
              <w:rPr>
                <w:rFonts w:ascii="Arial" w:eastAsia="Times New Roman" w:hAnsi="Arial" w:cs="Arial"/>
                <w:sz w:val="18"/>
                <w:szCs w:val="18"/>
                <w:lang w:val="es-ES" w:eastAsia="es-ES"/>
              </w:rPr>
              <w:t>MEN</w:t>
            </w:r>
          </w:p>
        </w:tc>
        <w:tc>
          <w:tcPr>
            <w:tcW w:w="2197" w:type="dxa"/>
            <w:tcBorders>
              <w:top w:val="nil"/>
              <w:left w:val="nil"/>
              <w:bottom w:val="single" w:sz="4" w:space="0" w:color="auto"/>
              <w:right w:val="single" w:sz="4" w:space="0" w:color="auto"/>
            </w:tcBorders>
            <w:shd w:val="clear" w:color="000000" w:fill="B7DEE8"/>
            <w:noWrap/>
            <w:vAlign w:val="bottom"/>
            <w:hideMark/>
          </w:tcPr>
          <w:p w:rsidR="001763B2" w:rsidRPr="001763B2" w:rsidRDefault="001763B2" w:rsidP="001763B2">
            <w:pPr>
              <w:spacing w:after="0" w:line="240" w:lineRule="auto"/>
              <w:rPr>
                <w:rFonts w:ascii="Arial" w:eastAsia="Times New Roman" w:hAnsi="Arial" w:cs="Arial"/>
                <w:sz w:val="18"/>
                <w:szCs w:val="18"/>
                <w:lang w:val="es-ES" w:eastAsia="es-ES"/>
              </w:rPr>
            </w:pPr>
            <w:r w:rsidRPr="001763B2">
              <w:rPr>
                <w:rFonts w:ascii="Arial" w:eastAsia="Times New Roman" w:hAnsi="Arial" w:cs="Arial"/>
                <w:sz w:val="18"/>
                <w:szCs w:val="18"/>
                <w:lang w:val="es-ES" w:eastAsia="es-ES"/>
              </w:rPr>
              <w:t>DINERO</w:t>
            </w:r>
          </w:p>
        </w:tc>
        <w:tc>
          <w:tcPr>
            <w:tcW w:w="1743" w:type="dxa"/>
            <w:tcBorders>
              <w:top w:val="nil"/>
              <w:left w:val="nil"/>
              <w:bottom w:val="single" w:sz="4" w:space="0" w:color="auto"/>
              <w:right w:val="single" w:sz="4" w:space="0" w:color="auto"/>
            </w:tcBorders>
            <w:shd w:val="clear" w:color="auto" w:fill="auto"/>
            <w:noWrap/>
            <w:vAlign w:val="bottom"/>
            <w:hideMark/>
          </w:tcPr>
          <w:p w:rsidR="001763B2" w:rsidRPr="001763B2" w:rsidRDefault="001763B2" w:rsidP="001763B2">
            <w:pPr>
              <w:spacing w:after="0" w:line="240" w:lineRule="auto"/>
              <w:rPr>
                <w:rFonts w:ascii="Arial" w:eastAsia="Times New Roman" w:hAnsi="Arial" w:cs="Arial"/>
                <w:sz w:val="18"/>
                <w:szCs w:val="18"/>
                <w:lang w:val="es-ES" w:eastAsia="es-ES"/>
              </w:rPr>
            </w:pPr>
            <w:r w:rsidRPr="001763B2">
              <w:rPr>
                <w:rFonts w:ascii="Arial" w:eastAsia="Times New Roman" w:hAnsi="Arial" w:cs="Arial"/>
                <w:sz w:val="18"/>
                <w:szCs w:val="18"/>
                <w:lang w:val="es-ES" w:eastAsia="es-ES"/>
              </w:rPr>
              <w:t xml:space="preserve"> $        50,000,000 </w:t>
            </w:r>
          </w:p>
        </w:tc>
      </w:tr>
      <w:tr w:rsidR="001763B2" w:rsidRPr="001763B2" w:rsidTr="006760E6">
        <w:trPr>
          <w:trHeight w:val="255"/>
        </w:trPr>
        <w:tc>
          <w:tcPr>
            <w:tcW w:w="2760"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1763B2" w:rsidRPr="001763B2" w:rsidRDefault="001763B2" w:rsidP="001763B2">
            <w:pPr>
              <w:spacing w:after="0" w:line="240" w:lineRule="auto"/>
              <w:rPr>
                <w:rFonts w:ascii="Arial" w:eastAsia="Times New Roman" w:hAnsi="Arial" w:cs="Arial"/>
                <w:sz w:val="18"/>
                <w:szCs w:val="18"/>
                <w:lang w:val="es-ES" w:eastAsia="es-ES"/>
              </w:rPr>
            </w:pPr>
            <w:r w:rsidRPr="001763B2">
              <w:rPr>
                <w:rFonts w:ascii="Arial" w:eastAsia="Times New Roman" w:hAnsi="Arial" w:cs="Arial"/>
                <w:sz w:val="18"/>
                <w:szCs w:val="18"/>
                <w:lang w:val="es-ES" w:eastAsia="es-ES"/>
              </w:rPr>
              <w:t>CONTRAPARTIDA INTENALCO</w:t>
            </w:r>
          </w:p>
        </w:tc>
        <w:tc>
          <w:tcPr>
            <w:tcW w:w="2197" w:type="dxa"/>
            <w:tcBorders>
              <w:top w:val="nil"/>
              <w:left w:val="nil"/>
              <w:bottom w:val="single" w:sz="4" w:space="0" w:color="auto"/>
              <w:right w:val="single" w:sz="4" w:space="0" w:color="auto"/>
            </w:tcBorders>
            <w:shd w:val="clear" w:color="000000" w:fill="B7DEE8"/>
            <w:noWrap/>
            <w:vAlign w:val="bottom"/>
            <w:hideMark/>
          </w:tcPr>
          <w:p w:rsidR="001763B2" w:rsidRPr="001763B2" w:rsidRDefault="001763B2" w:rsidP="001763B2">
            <w:pPr>
              <w:spacing w:after="0" w:line="240" w:lineRule="auto"/>
              <w:rPr>
                <w:rFonts w:ascii="Arial" w:eastAsia="Times New Roman" w:hAnsi="Arial" w:cs="Arial"/>
                <w:sz w:val="18"/>
                <w:szCs w:val="18"/>
                <w:lang w:val="es-ES" w:eastAsia="es-ES"/>
              </w:rPr>
            </w:pPr>
            <w:r w:rsidRPr="001763B2">
              <w:rPr>
                <w:rFonts w:ascii="Arial" w:eastAsia="Times New Roman" w:hAnsi="Arial" w:cs="Arial"/>
                <w:sz w:val="18"/>
                <w:szCs w:val="18"/>
                <w:lang w:val="es-ES" w:eastAsia="es-ES"/>
              </w:rPr>
              <w:t>DINERO</w:t>
            </w:r>
          </w:p>
        </w:tc>
        <w:tc>
          <w:tcPr>
            <w:tcW w:w="1743" w:type="dxa"/>
            <w:tcBorders>
              <w:top w:val="nil"/>
              <w:left w:val="nil"/>
              <w:bottom w:val="single" w:sz="4" w:space="0" w:color="auto"/>
              <w:right w:val="single" w:sz="4" w:space="0" w:color="auto"/>
            </w:tcBorders>
            <w:shd w:val="clear" w:color="auto" w:fill="auto"/>
            <w:noWrap/>
            <w:vAlign w:val="bottom"/>
            <w:hideMark/>
          </w:tcPr>
          <w:p w:rsidR="001763B2" w:rsidRPr="001763B2" w:rsidRDefault="001763B2" w:rsidP="001763B2">
            <w:pPr>
              <w:spacing w:after="0" w:line="240" w:lineRule="auto"/>
              <w:rPr>
                <w:rFonts w:ascii="Arial" w:eastAsia="Times New Roman" w:hAnsi="Arial" w:cs="Arial"/>
                <w:sz w:val="18"/>
                <w:szCs w:val="18"/>
                <w:lang w:val="es-ES" w:eastAsia="es-ES"/>
              </w:rPr>
            </w:pPr>
            <w:r w:rsidRPr="001763B2">
              <w:rPr>
                <w:rFonts w:ascii="Arial" w:eastAsia="Times New Roman" w:hAnsi="Arial" w:cs="Arial"/>
                <w:sz w:val="18"/>
                <w:szCs w:val="18"/>
                <w:lang w:val="es-ES" w:eastAsia="es-ES"/>
              </w:rPr>
              <w:t xml:space="preserve"> $           7,511,500 </w:t>
            </w:r>
          </w:p>
        </w:tc>
      </w:tr>
      <w:tr w:rsidR="001763B2" w:rsidRPr="001763B2" w:rsidTr="006760E6">
        <w:trPr>
          <w:trHeight w:val="255"/>
        </w:trPr>
        <w:tc>
          <w:tcPr>
            <w:tcW w:w="2760" w:type="dxa"/>
            <w:vMerge/>
            <w:tcBorders>
              <w:top w:val="nil"/>
              <w:left w:val="single" w:sz="4" w:space="0" w:color="auto"/>
              <w:bottom w:val="single" w:sz="4" w:space="0" w:color="000000"/>
              <w:right w:val="single" w:sz="4" w:space="0" w:color="auto"/>
            </w:tcBorders>
            <w:vAlign w:val="center"/>
            <w:hideMark/>
          </w:tcPr>
          <w:p w:rsidR="001763B2" w:rsidRPr="001763B2" w:rsidRDefault="001763B2" w:rsidP="001763B2">
            <w:pPr>
              <w:spacing w:after="0" w:line="240" w:lineRule="auto"/>
              <w:rPr>
                <w:rFonts w:ascii="Arial" w:eastAsia="Times New Roman" w:hAnsi="Arial" w:cs="Arial"/>
                <w:sz w:val="18"/>
                <w:szCs w:val="18"/>
                <w:lang w:val="es-ES" w:eastAsia="es-ES"/>
              </w:rPr>
            </w:pPr>
          </w:p>
        </w:tc>
        <w:tc>
          <w:tcPr>
            <w:tcW w:w="2197" w:type="dxa"/>
            <w:tcBorders>
              <w:top w:val="nil"/>
              <w:left w:val="nil"/>
              <w:bottom w:val="single" w:sz="4" w:space="0" w:color="auto"/>
              <w:right w:val="single" w:sz="4" w:space="0" w:color="auto"/>
            </w:tcBorders>
            <w:shd w:val="clear" w:color="000000" w:fill="B7DEE8"/>
            <w:noWrap/>
            <w:vAlign w:val="bottom"/>
            <w:hideMark/>
          </w:tcPr>
          <w:p w:rsidR="001763B2" w:rsidRPr="001763B2" w:rsidRDefault="001763B2" w:rsidP="001763B2">
            <w:pPr>
              <w:spacing w:after="0" w:line="240" w:lineRule="auto"/>
              <w:rPr>
                <w:rFonts w:ascii="Arial" w:eastAsia="Times New Roman" w:hAnsi="Arial" w:cs="Arial"/>
                <w:sz w:val="18"/>
                <w:szCs w:val="18"/>
                <w:lang w:val="es-ES" w:eastAsia="es-ES"/>
              </w:rPr>
            </w:pPr>
            <w:r w:rsidRPr="001763B2">
              <w:rPr>
                <w:rFonts w:ascii="Arial" w:eastAsia="Times New Roman" w:hAnsi="Arial" w:cs="Arial"/>
                <w:sz w:val="18"/>
                <w:szCs w:val="18"/>
                <w:lang w:val="es-ES" w:eastAsia="es-ES"/>
              </w:rPr>
              <w:t>ESPECIE</w:t>
            </w:r>
          </w:p>
        </w:tc>
        <w:tc>
          <w:tcPr>
            <w:tcW w:w="1743" w:type="dxa"/>
            <w:tcBorders>
              <w:top w:val="nil"/>
              <w:left w:val="nil"/>
              <w:bottom w:val="single" w:sz="4" w:space="0" w:color="auto"/>
              <w:right w:val="single" w:sz="4" w:space="0" w:color="auto"/>
            </w:tcBorders>
            <w:shd w:val="clear" w:color="auto" w:fill="auto"/>
            <w:noWrap/>
            <w:vAlign w:val="bottom"/>
            <w:hideMark/>
          </w:tcPr>
          <w:p w:rsidR="001763B2" w:rsidRPr="001763B2" w:rsidRDefault="001763B2" w:rsidP="001763B2">
            <w:pPr>
              <w:spacing w:after="0" w:line="240" w:lineRule="auto"/>
              <w:rPr>
                <w:rFonts w:ascii="Arial" w:eastAsia="Times New Roman" w:hAnsi="Arial" w:cs="Arial"/>
                <w:sz w:val="18"/>
                <w:szCs w:val="18"/>
                <w:lang w:val="es-ES" w:eastAsia="es-ES"/>
              </w:rPr>
            </w:pPr>
            <w:r w:rsidRPr="001763B2">
              <w:rPr>
                <w:rFonts w:ascii="Arial" w:eastAsia="Times New Roman" w:hAnsi="Arial" w:cs="Arial"/>
                <w:sz w:val="18"/>
                <w:szCs w:val="18"/>
                <w:lang w:val="es-ES" w:eastAsia="es-ES"/>
              </w:rPr>
              <w:t xml:space="preserve"> $        26,288,500 </w:t>
            </w:r>
          </w:p>
        </w:tc>
      </w:tr>
      <w:tr w:rsidR="001763B2" w:rsidRPr="001763B2" w:rsidTr="006760E6">
        <w:trPr>
          <w:trHeight w:val="255"/>
        </w:trPr>
        <w:tc>
          <w:tcPr>
            <w:tcW w:w="2760" w:type="dxa"/>
            <w:tcBorders>
              <w:top w:val="nil"/>
              <w:left w:val="single" w:sz="4" w:space="0" w:color="auto"/>
              <w:bottom w:val="single" w:sz="4" w:space="0" w:color="auto"/>
              <w:right w:val="single" w:sz="4" w:space="0" w:color="auto"/>
            </w:tcBorders>
            <w:shd w:val="clear" w:color="000000" w:fill="B7DEE8"/>
            <w:noWrap/>
            <w:vAlign w:val="bottom"/>
            <w:hideMark/>
          </w:tcPr>
          <w:p w:rsidR="001763B2" w:rsidRPr="001763B2" w:rsidRDefault="001763B2" w:rsidP="001763B2">
            <w:pPr>
              <w:spacing w:after="0" w:line="240" w:lineRule="auto"/>
              <w:rPr>
                <w:rFonts w:ascii="Arial" w:eastAsia="Times New Roman" w:hAnsi="Arial" w:cs="Arial"/>
                <w:b/>
                <w:bCs/>
                <w:sz w:val="18"/>
                <w:szCs w:val="18"/>
                <w:lang w:val="es-ES" w:eastAsia="es-ES"/>
              </w:rPr>
            </w:pPr>
            <w:r w:rsidRPr="001763B2">
              <w:rPr>
                <w:rFonts w:ascii="Arial" w:eastAsia="Times New Roman" w:hAnsi="Arial" w:cs="Arial"/>
                <w:b/>
                <w:bCs/>
                <w:sz w:val="18"/>
                <w:szCs w:val="18"/>
                <w:lang w:val="es-ES" w:eastAsia="es-ES"/>
              </w:rPr>
              <w:t>TOTAL</w:t>
            </w:r>
          </w:p>
        </w:tc>
        <w:tc>
          <w:tcPr>
            <w:tcW w:w="2197" w:type="dxa"/>
            <w:tcBorders>
              <w:top w:val="nil"/>
              <w:left w:val="nil"/>
              <w:bottom w:val="single" w:sz="4" w:space="0" w:color="auto"/>
              <w:right w:val="single" w:sz="4" w:space="0" w:color="auto"/>
            </w:tcBorders>
            <w:shd w:val="clear" w:color="000000" w:fill="B7DEE8"/>
            <w:noWrap/>
            <w:vAlign w:val="bottom"/>
            <w:hideMark/>
          </w:tcPr>
          <w:p w:rsidR="001763B2" w:rsidRPr="001763B2" w:rsidRDefault="001763B2" w:rsidP="001763B2">
            <w:pPr>
              <w:spacing w:after="0" w:line="240" w:lineRule="auto"/>
              <w:rPr>
                <w:rFonts w:ascii="Arial" w:eastAsia="Times New Roman" w:hAnsi="Arial" w:cs="Arial"/>
                <w:b/>
                <w:bCs/>
                <w:sz w:val="18"/>
                <w:szCs w:val="18"/>
                <w:lang w:val="es-ES" w:eastAsia="es-ES"/>
              </w:rPr>
            </w:pPr>
            <w:r w:rsidRPr="001763B2">
              <w:rPr>
                <w:rFonts w:ascii="Arial" w:eastAsia="Times New Roman" w:hAnsi="Arial" w:cs="Arial"/>
                <w:b/>
                <w:bCs/>
                <w:sz w:val="18"/>
                <w:szCs w:val="18"/>
                <w:lang w:val="es-ES" w:eastAsia="es-ES"/>
              </w:rPr>
              <w:t> </w:t>
            </w:r>
          </w:p>
        </w:tc>
        <w:tc>
          <w:tcPr>
            <w:tcW w:w="1743" w:type="dxa"/>
            <w:tcBorders>
              <w:top w:val="nil"/>
              <w:left w:val="nil"/>
              <w:bottom w:val="single" w:sz="4" w:space="0" w:color="auto"/>
              <w:right w:val="single" w:sz="4" w:space="0" w:color="auto"/>
            </w:tcBorders>
            <w:shd w:val="clear" w:color="auto" w:fill="auto"/>
            <w:noWrap/>
            <w:vAlign w:val="bottom"/>
            <w:hideMark/>
          </w:tcPr>
          <w:p w:rsidR="001763B2" w:rsidRPr="001763B2" w:rsidRDefault="001763B2" w:rsidP="001763B2">
            <w:pPr>
              <w:spacing w:after="0" w:line="240" w:lineRule="auto"/>
              <w:rPr>
                <w:rFonts w:ascii="Arial" w:eastAsia="Times New Roman" w:hAnsi="Arial" w:cs="Arial"/>
                <w:sz w:val="18"/>
                <w:szCs w:val="18"/>
                <w:lang w:val="es-ES" w:eastAsia="es-ES"/>
              </w:rPr>
            </w:pPr>
            <w:r w:rsidRPr="001763B2">
              <w:rPr>
                <w:rFonts w:ascii="Arial" w:eastAsia="Times New Roman" w:hAnsi="Arial" w:cs="Arial"/>
                <w:sz w:val="18"/>
                <w:szCs w:val="18"/>
                <w:lang w:val="es-ES" w:eastAsia="es-ES"/>
              </w:rPr>
              <w:t xml:space="preserve"> $        83,800,000 </w:t>
            </w:r>
          </w:p>
        </w:tc>
      </w:tr>
    </w:tbl>
    <w:p w:rsidR="00D9564D" w:rsidRPr="00D9564D" w:rsidRDefault="00D9564D" w:rsidP="00D9564D"/>
    <w:p w:rsidR="006760E6" w:rsidRDefault="006760E6" w:rsidP="006760E6">
      <w:pPr>
        <w:spacing w:after="0" w:line="240" w:lineRule="auto"/>
        <w:jc w:val="both"/>
        <w:rPr>
          <w:rFonts w:ascii="Arial" w:hAnsi="Arial" w:cs="Arial"/>
          <w:b/>
          <w:sz w:val="24"/>
          <w:szCs w:val="24"/>
          <w:lang w:val="es-MX"/>
        </w:rPr>
      </w:pPr>
      <w:r w:rsidRPr="008F59AF">
        <w:rPr>
          <w:rFonts w:ascii="Arial" w:hAnsi="Arial" w:cs="Arial"/>
          <w:b/>
          <w:sz w:val="24"/>
          <w:szCs w:val="24"/>
          <w:lang w:val="es-MX"/>
        </w:rPr>
        <w:t xml:space="preserve">Conclusiones </w:t>
      </w:r>
    </w:p>
    <w:p w:rsidR="006760E6" w:rsidRPr="008F59AF" w:rsidRDefault="006760E6" w:rsidP="006760E6">
      <w:pPr>
        <w:spacing w:after="0" w:line="240" w:lineRule="auto"/>
        <w:jc w:val="both"/>
        <w:rPr>
          <w:rFonts w:ascii="Arial" w:hAnsi="Arial" w:cs="Arial"/>
          <w:b/>
          <w:sz w:val="24"/>
          <w:szCs w:val="24"/>
          <w:lang w:val="es-MX"/>
        </w:rPr>
      </w:pPr>
    </w:p>
    <w:p w:rsidR="006760E6" w:rsidRPr="008F59AF" w:rsidRDefault="006760E6" w:rsidP="006760E6">
      <w:pPr>
        <w:pStyle w:val="Prrafodelista"/>
        <w:numPr>
          <w:ilvl w:val="0"/>
          <w:numId w:val="17"/>
        </w:numPr>
        <w:spacing w:after="0" w:line="240" w:lineRule="auto"/>
        <w:jc w:val="both"/>
        <w:rPr>
          <w:rFonts w:ascii="Arial" w:hAnsi="Arial" w:cs="Arial"/>
          <w:sz w:val="24"/>
          <w:szCs w:val="24"/>
          <w:lang w:val="es-MX"/>
        </w:rPr>
      </w:pPr>
      <w:r w:rsidRPr="008F59AF">
        <w:rPr>
          <w:rFonts w:ascii="Arial" w:hAnsi="Arial" w:cs="Arial"/>
          <w:sz w:val="24"/>
          <w:szCs w:val="24"/>
          <w:lang w:val="es-MX"/>
        </w:rPr>
        <w:t>INTENALCO cumplió a cabalidad las obligaciones del convenio interadministrativo N°1</w:t>
      </w:r>
      <w:r>
        <w:rPr>
          <w:rFonts w:ascii="Arial" w:hAnsi="Arial" w:cs="Arial"/>
          <w:sz w:val="24"/>
          <w:szCs w:val="24"/>
          <w:lang w:val="es-MX"/>
        </w:rPr>
        <w:t>267</w:t>
      </w:r>
      <w:r w:rsidRPr="008F59AF">
        <w:rPr>
          <w:rFonts w:ascii="Arial" w:hAnsi="Arial" w:cs="Arial"/>
          <w:sz w:val="24"/>
          <w:szCs w:val="24"/>
          <w:lang w:val="es-MX"/>
        </w:rPr>
        <w:t xml:space="preserve"> de 2017</w:t>
      </w:r>
    </w:p>
    <w:p w:rsidR="006760E6" w:rsidRDefault="006760E6" w:rsidP="006760E6">
      <w:pPr>
        <w:pStyle w:val="Prrafodelista"/>
        <w:numPr>
          <w:ilvl w:val="0"/>
          <w:numId w:val="16"/>
        </w:numPr>
        <w:spacing w:after="0" w:line="240" w:lineRule="auto"/>
        <w:jc w:val="both"/>
        <w:rPr>
          <w:rFonts w:ascii="Arial" w:hAnsi="Arial" w:cs="Arial"/>
          <w:sz w:val="24"/>
          <w:szCs w:val="24"/>
          <w:lang w:val="es-MX"/>
        </w:rPr>
      </w:pPr>
      <w:r w:rsidRPr="008F59AF">
        <w:rPr>
          <w:rFonts w:ascii="Arial" w:hAnsi="Arial" w:cs="Arial"/>
          <w:sz w:val="24"/>
          <w:szCs w:val="24"/>
          <w:lang w:val="es-MX"/>
        </w:rPr>
        <w:t xml:space="preserve">INTENALCO realizo el 100% de las contrataciones de acuerdo al Plan de adquisiciones del convenio y ejecuto el 100% de los recursos financieros del proyecto. </w:t>
      </w:r>
    </w:p>
    <w:p w:rsidR="006760E6" w:rsidRPr="008F59AF" w:rsidRDefault="006760E6" w:rsidP="006760E6">
      <w:pPr>
        <w:pStyle w:val="Prrafodelista"/>
        <w:numPr>
          <w:ilvl w:val="0"/>
          <w:numId w:val="16"/>
        </w:numPr>
        <w:spacing w:after="0" w:line="240" w:lineRule="auto"/>
        <w:jc w:val="both"/>
        <w:rPr>
          <w:rFonts w:ascii="Arial" w:hAnsi="Arial" w:cs="Arial"/>
          <w:sz w:val="24"/>
          <w:szCs w:val="24"/>
          <w:lang w:val="es-MX"/>
        </w:rPr>
      </w:pPr>
      <w:r>
        <w:rPr>
          <w:rFonts w:ascii="Arial" w:hAnsi="Arial" w:cs="Arial"/>
          <w:sz w:val="24"/>
          <w:szCs w:val="24"/>
          <w:lang w:val="es-MX"/>
        </w:rPr>
        <w:t>El convenio tuvo prorroga hasta el 31 d Diciembre de 2017.</w:t>
      </w:r>
    </w:p>
    <w:p w:rsidR="006760E6" w:rsidRPr="006760E6" w:rsidRDefault="006760E6" w:rsidP="006760E6">
      <w:pPr>
        <w:pStyle w:val="Prrafodelista"/>
        <w:numPr>
          <w:ilvl w:val="0"/>
          <w:numId w:val="16"/>
        </w:numPr>
        <w:spacing w:after="0" w:line="240" w:lineRule="auto"/>
        <w:jc w:val="both"/>
        <w:rPr>
          <w:rFonts w:ascii="Arial" w:hAnsi="Arial" w:cs="Arial"/>
          <w:sz w:val="24"/>
          <w:szCs w:val="24"/>
          <w:lang w:val="es-MX"/>
        </w:rPr>
      </w:pPr>
      <w:r w:rsidRPr="008F59AF">
        <w:rPr>
          <w:rFonts w:ascii="Arial" w:hAnsi="Arial" w:cs="Arial"/>
          <w:sz w:val="24"/>
          <w:szCs w:val="24"/>
          <w:lang w:val="es-MX"/>
        </w:rPr>
        <w:t xml:space="preserve">INTENALCO recibió a satisfacción el 100% de los bienes contratados antes del 31 de diciembre de 2017. </w:t>
      </w:r>
    </w:p>
    <w:p w:rsidR="006760E6" w:rsidRPr="008F59AF" w:rsidRDefault="006760E6" w:rsidP="006760E6">
      <w:pPr>
        <w:pStyle w:val="Prrafodelista"/>
        <w:numPr>
          <w:ilvl w:val="0"/>
          <w:numId w:val="16"/>
        </w:numPr>
        <w:spacing w:after="0" w:line="240" w:lineRule="auto"/>
        <w:jc w:val="both"/>
        <w:rPr>
          <w:rFonts w:ascii="Arial" w:hAnsi="Arial" w:cs="Arial"/>
          <w:sz w:val="24"/>
          <w:szCs w:val="24"/>
          <w:lang w:val="es-MX"/>
        </w:rPr>
      </w:pPr>
      <w:r w:rsidRPr="008F59AF">
        <w:rPr>
          <w:rFonts w:ascii="Arial" w:hAnsi="Arial" w:cs="Arial"/>
          <w:sz w:val="24"/>
          <w:szCs w:val="24"/>
          <w:lang w:val="es-MX"/>
        </w:rPr>
        <w:t xml:space="preserve">El Ministerio de Educación Nacional </w:t>
      </w:r>
      <w:r>
        <w:rPr>
          <w:rFonts w:ascii="Arial" w:hAnsi="Arial" w:cs="Arial"/>
          <w:sz w:val="24"/>
          <w:szCs w:val="24"/>
          <w:lang w:val="es-MX"/>
        </w:rPr>
        <w:t xml:space="preserve">realizo tres (3) desembolsos por valor de $ 50.000.000, equivalente al 100% de aportes del Ministerio de Educación Nacional </w:t>
      </w:r>
      <w:r w:rsidRPr="008F59AF">
        <w:rPr>
          <w:rFonts w:ascii="Arial" w:hAnsi="Arial" w:cs="Arial"/>
          <w:sz w:val="24"/>
          <w:szCs w:val="24"/>
          <w:lang w:val="es-MX"/>
        </w:rPr>
        <w:t>para</w:t>
      </w:r>
      <w:r>
        <w:rPr>
          <w:rFonts w:ascii="Arial" w:hAnsi="Arial" w:cs="Arial"/>
          <w:sz w:val="24"/>
          <w:szCs w:val="24"/>
          <w:lang w:val="es-MX"/>
        </w:rPr>
        <w:t xml:space="preserve"> el desarrollo del proyecto. </w:t>
      </w:r>
    </w:p>
    <w:p w:rsidR="006760E6" w:rsidRPr="008F59AF" w:rsidRDefault="006760E6" w:rsidP="006760E6">
      <w:pPr>
        <w:pStyle w:val="Prrafodelista"/>
        <w:numPr>
          <w:ilvl w:val="0"/>
          <w:numId w:val="16"/>
        </w:numPr>
        <w:spacing w:after="0" w:line="240" w:lineRule="auto"/>
        <w:jc w:val="both"/>
        <w:rPr>
          <w:rFonts w:ascii="Arial" w:hAnsi="Arial" w:cs="Arial"/>
          <w:sz w:val="24"/>
          <w:szCs w:val="24"/>
          <w:lang w:val="es-MX"/>
        </w:rPr>
      </w:pPr>
      <w:r w:rsidRPr="008F59AF">
        <w:rPr>
          <w:rFonts w:ascii="Arial" w:hAnsi="Arial" w:cs="Arial"/>
          <w:sz w:val="24"/>
          <w:szCs w:val="24"/>
          <w:lang w:val="es-MX"/>
        </w:rPr>
        <w:lastRenderedPageBreak/>
        <w:t>INTENALCO establecido cuenta</w:t>
      </w:r>
      <w:r>
        <w:rPr>
          <w:rFonts w:ascii="Arial" w:hAnsi="Arial" w:cs="Arial"/>
          <w:sz w:val="24"/>
          <w:szCs w:val="24"/>
          <w:lang w:val="es-MX"/>
        </w:rPr>
        <w:t>s</w:t>
      </w:r>
      <w:r w:rsidRPr="008F59AF">
        <w:rPr>
          <w:rFonts w:ascii="Arial" w:hAnsi="Arial" w:cs="Arial"/>
          <w:sz w:val="24"/>
          <w:szCs w:val="24"/>
          <w:lang w:val="es-MX"/>
        </w:rPr>
        <w:t xml:space="preserve"> por pagar a proveedores por valor de $</w:t>
      </w:r>
      <w:r>
        <w:rPr>
          <w:rFonts w:ascii="Arial" w:hAnsi="Arial" w:cs="Arial"/>
          <w:sz w:val="24"/>
          <w:szCs w:val="24"/>
          <w:lang w:val="es-MX"/>
        </w:rPr>
        <w:t>30.000.000 de aportes del MEN y de $ 7.511.500 de aportes de Contrapartida</w:t>
      </w:r>
      <w:r w:rsidRPr="008F59AF">
        <w:rPr>
          <w:rFonts w:ascii="Arial" w:hAnsi="Arial" w:cs="Arial"/>
          <w:sz w:val="24"/>
          <w:szCs w:val="24"/>
          <w:lang w:val="es-MX"/>
        </w:rPr>
        <w:t xml:space="preserve"> los cuales serán cancelados </w:t>
      </w:r>
      <w:r>
        <w:rPr>
          <w:rFonts w:ascii="Arial" w:hAnsi="Arial" w:cs="Arial"/>
          <w:sz w:val="24"/>
          <w:szCs w:val="24"/>
          <w:lang w:val="es-MX"/>
        </w:rPr>
        <w:t xml:space="preserve">antes del 31 de </w:t>
      </w:r>
      <w:r w:rsidR="00A735EA">
        <w:rPr>
          <w:rFonts w:ascii="Arial" w:hAnsi="Arial" w:cs="Arial"/>
          <w:sz w:val="24"/>
          <w:szCs w:val="24"/>
          <w:lang w:val="es-MX"/>
        </w:rPr>
        <w:t>enero</w:t>
      </w:r>
      <w:r>
        <w:rPr>
          <w:rFonts w:ascii="Arial" w:hAnsi="Arial" w:cs="Arial"/>
          <w:sz w:val="24"/>
          <w:szCs w:val="24"/>
          <w:lang w:val="es-MX"/>
        </w:rPr>
        <w:t xml:space="preserve"> de </w:t>
      </w:r>
      <w:r w:rsidR="005B06C9">
        <w:rPr>
          <w:rFonts w:ascii="Arial" w:hAnsi="Arial" w:cs="Arial"/>
          <w:sz w:val="24"/>
          <w:szCs w:val="24"/>
          <w:lang w:val="es-MX"/>
        </w:rPr>
        <w:t>2018</w:t>
      </w:r>
      <w:r w:rsidR="005B06C9" w:rsidRPr="008F59AF">
        <w:rPr>
          <w:rFonts w:ascii="Arial" w:hAnsi="Arial" w:cs="Arial"/>
          <w:sz w:val="24"/>
          <w:szCs w:val="24"/>
          <w:lang w:val="es-MX"/>
        </w:rPr>
        <w:t>.</w:t>
      </w:r>
    </w:p>
    <w:p w:rsidR="000C1799" w:rsidRDefault="000C1799" w:rsidP="0070098C">
      <w:pPr>
        <w:jc w:val="both"/>
        <w:rPr>
          <w:rFonts w:ascii="Arial" w:hAnsi="Arial" w:cs="Arial"/>
          <w:b/>
          <w:sz w:val="24"/>
          <w:szCs w:val="24"/>
        </w:rPr>
      </w:pPr>
    </w:p>
    <w:p w:rsidR="000C1799" w:rsidRPr="000C1799" w:rsidRDefault="000C1799" w:rsidP="0070098C">
      <w:pPr>
        <w:jc w:val="both"/>
        <w:rPr>
          <w:rFonts w:ascii="Arial" w:hAnsi="Arial" w:cs="Arial"/>
          <w:b/>
          <w:sz w:val="24"/>
          <w:szCs w:val="24"/>
        </w:rPr>
      </w:pPr>
    </w:p>
    <w:p w:rsidR="0004503A" w:rsidRDefault="0004503A" w:rsidP="00A705F4"/>
    <w:p w:rsidR="00E265AF" w:rsidRDefault="00E265AF" w:rsidP="00A705F4"/>
    <w:p w:rsidR="0004503A" w:rsidRPr="0067333D" w:rsidRDefault="0067333D" w:rsidP="00A705F4">
      <w:pPr>
        <w:rPr>
          <w:b/>
        </w:rPr>
      </w:pPr>
      <w:r>
        <w:rPr>
          <w:b/>
        </w:rPr>
        <w:t>(</w:t>
      </w:r>
      <w:r w:rsidR="00DA4EFA">
        <w:rPr>
          <w:b/>
        </w:rPr>
        <w:t>Original</w:t>
      </w:r>
      <w:r>
        <w:rPr>
          <w:b/>
        </w:rPr>
        <w:t xml:space="preserve"> firmado) </w:t>
      </w:r>
    </w:p>
    <w:p w:rsidR="00A705F4" w:rsidRDefault="00A705F4" w:rsidP="00A705F4">
      <w:pPr>
        <w:spacing w:after="0"/>
        <w:rPr>
          <w:b/>
        </w:rPr>
      </w:pPr>
      <w:r>
        <w:rPr>
          <w:b/>
        </w:rPr>
        <w:t>NEYL GRIZALEZ ARANA</w:t>
      </w:r>
    </w:p>
    <w:p w:rsidR="00A705F4" w:rsidRDefault="00A705F4" w:rsidP="00A705F4">
      <w:pPr>
        <w:spacing w:after="0"/>
      </w:pPr>
      <w:r>
        <w:t>RECTOR</w:t>
      </w:r>
    </w:p>
    <w:p w:rsidR="00A705F4" w:rsidRDefault="00A705F4" w:rsidP="00A705F4">
      <w:pPr>
        <w:spacing w:after="0"/>
      </w:pPr>
      <w:r>
        <w:t>INTENALCO EDUCACIÓN SUPERIOR</w:t>
      </w:r>
    </w:p>
    <w:p w:rsidR="00A705F4" w:rsidRDefault="00A705F4" w:rsidP="00A705F4"/>
    <w:p w:rsidR="00A705F4" w:rsidRPr="00F701B8" w:rsidRDefault="00A705F4" w:rsidP="00A705F4">
      <w:pPr>
        <w:rPr>
          <w:sz w:val="16"/>
          <w:szCs w:val="16"/>
        </w:rPr>
      </w:pPr>
      <w:r w:rsidRPr="00F701B8">
        <w:rPr>
          <w:b/>
          <w:sz w:val="16"/>
          <w:szCs w:val="16"/>
        </w:rPr>
        <w:t>Elaboro:</w:t>
      </w:r>
      <w:r w:rsidRPr="00F701B8">
        <w:rPr>
          <w:sz w:val="16"/>
          <w:szCs w:val="16"/>
        </w:rPr>
        <w:t xml:space="preserve"> Jorge Eduardo Martínez – Jefe de Planeación </w:t>
      </w:r>
    </w:p>
    <w:sectPr w:rsidR="00A705F4" w:rsidRPr="00F701B8" w:rsidSect="00BF71DE">
      <w:headerReference w:type="default" r:id="rId11"/>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4CD" w:rsidRDefault="00F414CD" w:rsidP="00BF71DE">
      <w:pPr>
        <w:spacing w:after="0" w:line="240" w:lineRule="auto"/>
      </w:pPr>
      <w:r>
        <w:separator/>
      </w:r>
    </w:p>
  </w:endnote>
  <w:endnote w:type="continuationSeparator" w:id="0">
    <w:p w:rsidR="00F414CD" w:rsidRDefault="00F414CD" w:rsidP="00BF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6CD" w:rsidRDefault="00FB56CD" w:rsidP="00B45F51">
    <w:pPr>
      <w:pStyle w:val="Piedepgina"/>
      <w:jc w:val="center"/>
    </w:pPr>
    <w:r>
      <w:rPr>
        <w:noProof/>
        <w:lang w:val="es-ES" w:eastAsia="es-ES"/>
      </w:rPr>
      <w:drawing>
        <wp:inline distT="0" distB="0" distL="0" distR="0" wp14:anchorId="0BED2919" wp14:editId="244E5F0D">
          <wp:extent cx="2207895" cy="1038225"/>
          <wp:effectExtent l="0" t="0" r="1905" b="9525"/>
          <wp:docPr id="4" name="Imagen 4" descr="D:\DOCUMENTOS 2013\ARCHIVOS SKYPE\LOGO NUEVO PRESID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S 2013\ARCHIVOS SKYPE\LOGO NUEVO PRESIDENC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895" cy="10382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4CD" w:rsidRDefault="00F414CD" w:rsidP="00BF71DE">
      <w:pPr>
        <w:spacing w:after="0" w:line="240" w:lineRule="auto"/>
      </w:pPr>
      <w:r>
        <w:separator/>
      </w:r>
    </w:p>
  </w:footnote>
  <w:footnote w:type="continuationSeparator" w:id="0">
    <w:p w:rsidR="00F414CD" w:rsidRDefault="00F414CD" w:rsidP="00BF7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04031"/>
      <w:docPartObj>
        <w:docPartGallery w:val="Page Numbers (Top of Page)"/>
        <w:docPartUnique/>
      </w:docPartObj>
    </w:sdtPr>
    <w:sdtContent>
      <w:p w:rsidR="00FB56CD" w:rsidRDefault="00FB56CD">
        <w:pPr>
          <w:pStyle w:val="Encabezado"/>
          <w:jc w:val="right"/>
        </w:pPr>
        <w:r>
          <w:fldChar w:fldCharType="begin"/>
        </w:r>
        <w:r>
          <w:instrText>PAGE   \* MERGEFORMAT</w:instrText>
        </w:r>
        <w:r>
          <w:fldChar w:fldCharType="separate"/>
        </w:r>
        <w:r w:rsidR="00777E3E" w:rsidRPr="00777E3E">
          <w:rPr>
            <w:noProof/>
            <w:lang w:val="es-ES"/>
          </w:rPr>
          <w:t>5</w:t>
        </w:r>
        <w:r>
          <w:fldChar w:fldCharType="end"/>
        </w:r>
      </w:p>
    </w:sdtContent>
  </w:sdt>
  <w:p w:rsidR="00FB56CD" w:rsidRDefault="00FB56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A07"/>
    <w:multiLevelType w:val="hybridMultilevel"/>
    <w:tmpl w:val="E43464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D68E7"/>
    <w:multiLevelType w:val="hybridMultilevel"/>
    <w:tmpl w:val="48402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016E59"/>
    <w:multiLevelType w:val="multilevel"/>
    <w:tmpl w:val="DAFC700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C31D29"/>
    <w:multiLevelType w:val="hybridMultilevel"/>
    <w:tmpl w:val="C562B4C2"/>
    <w:lvl w:ilvl="0" w:tplc="22FC9B6A">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E319EF"/>
    <w:multiLevelType w:val="hybridMultilevel"/>
    <w:tmpl w:val="848EDD24"/>
    <w:lvl w:ilvl="0" w:tplc="0448971C">
      <w:start w:val="1"/>
      <w:numFmt w:val="upperRoman"/>
      <w:lvlText w:val="%1)"/>
      <w:lvlJc w:val="left"/>
      <w:pPr>
        <w:ind w:left="765" w:hanging="720"/>
      </w:pPr>
      <w:rPr>
        <w:rFonts w:hint="default"/>
        <w:b w:val="0"/>
        <w:sz w:val="18"/>
        <w:szCs w:val="18"/>
      </w:rPr>
    </w:lvl>
    <w:lvl w:ilvl="1" w:tplc="64E89B48">
      <w:start w:val="10"/>
      <w:numFmt w:val="decimal"/>
      <w:lvlText w:val="(%2"/>
      <w:lvlJc w:val="left"/>
      <w:pPr>
        <w:ind w:left="1125" w:hanging="360"/>
      </w:pPr>
      <w:rPr>
        <w:rFonts w:hint="default"/>
      </w:r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15:restartNumberingAfterBreak="0">
    <w:nsid w:val="20BE55A4"/>
    <w:multiLevelType w:val="hybridMultilevel"/>
    <w:tmpl w:val="1E46EC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AA338E"/>
    <w:multiLevelType w:val="multilevel"/>
    <w:tmpl w:val="52AC07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color w:val="auto"/>
        <w:sz w:val="24"/>
      </w:rPr>
    </w:lvl>
    <w:lvl w:ilvl="3">
      <w:start w:val="1"/>
      <w:numFmt w:val="decimal"/>
      <w:isLgl/>
      <w:lvlText w:val="%1.%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C764CD"/>
    <w:multiLevelType w:val="hybridMultilevel"/>
    <w:tmpl w:val="4DC628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C8521D"/>
    <w:multiLevelType w:val="hybridMultilevel"/>
    <w:tmpl w:val="547EFB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6441EE"/>
    <w:multiLevelType w:val="hybridMultilevel"/>
    <w:tmpl w:val="F17E0A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7724835"/>
    <w:multiLevelType w:val="hybridMultilevel"/>
    <w:tmpl w:val="248423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93C72D4"/>
    <w:multiLevelType w:val="hybridMultilevel"/>
    <w:tmpl w:val="EDE2B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DF6135"/>
    <w:multiLevelType w:val="hybridMultilevel"/>
    <w:tmpl w:val="D966B9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C730BE"/>
    <w:multiLevelType w:val="hybridMultilevel"/>
    <w:tmpl w:val="02D875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4337666"/>
    <w:multiLevelType w:val="hybridMultilevel"/>
    <w:tmpl w:val="5078A6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6B3643F"/>
    <w:multiLevelType w:val="hybridMultilevel"/>
    <w:tmpl w:val="18DA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BA3A03"/>
    <w:multiLevelType w:val="hybridMultilevel"/>
    <w:tmpl w:val="A3CAF3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AC3EF7"/>
    <w:multiLevelType w:val="hybridMultilevel"/>
    <w:tmpl w:val="91E22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1764DC"/>
    <w:multiLevelType w:val="hybridMultilevel"/>
    <w:tmpl w:val="41667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6"/>
  </w:num>
  <w:num w:numId="4">
    <w:abstractNumId w:val="18"/>
  </w:num>
  <w:num w:numId="5">
    <w:abstractNumId w:val="15"/>
  </w:num>
  <w:num w:numId="6">
    <w:abstractNumId w:val="8"/>
  </w:num>
  <w:num w:numId="7">
    <w:abstractNumId w:val="3"/>
  </w:num>
  <w:num w:numId="8">
    <w:abstractNumId w:val="12"/>
  </w:num>
  <w:num w:numId="9">
    <w:abstractNumId w:val="0"/>
  </w:num>
  <w:num w:numId="10">
    <w:abstractNumId w:val="16"/>
  </w:num>
  <w:num w:numId="11">
    <w:abstractNumId w:val="10"/>
  </w:num>
  <w:num w:numId="12">
    <w:abstractNumId w:val="9"/>
  </w:num>
  <w:num w:numId="13">
    <w:abstractNumId w:val="14"/>
  </w:num>
  <w:num w:numId="14">
    <w:abstractNumId w:val="4"/>
  </w:num>
  <w:num w:numId="15">
    <w:abstractNumId w:val="2"/>
  </w:num>
  <w:num w:numId="16">
    <w:abstractNumId w:val="17"/>
  </w:num>
  <w:num w:numId="17">
    <w:abstractNumId w:val="1"/>
  </w:num>
  <w:num w:numId="18">
    <w:abstractNumId w:val="7"/>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DE"/>
    <w:rsid w:val="00006494"/>
    <w:rsid w:val="00026EAB"/>
    <w:rsid w:val="00027FF8"/>
    <w:rsid w:val="000338AB"/>
    <w:rsid w:val="00034FE7"/>
    <w:rsid w:val="00035816"/>
    <w:rsid w:val="00041EB1"/>
    <w:rsid w:val="0004503A"/>
    <w:rsid w:val="000454AD"/>
    <w:rsid w:val="0005132C"/>
    <w:rsid w:val="00063A07"/>
    <w:rsid w:val="000727F0"/>
    <w:rsid w:val="000734DF"/>
    <w:rsid w:val="00073E79"/>
    <w:rsid w:val="00075E05"/>
    <w:rsid w:val="0007752D"/>
    <w:rsid w:val="00077F43"/>
    <w:rsid w:val="00080C76"/>
    <w:rsid w:val="000819A1"/>
    <w:rsid w:val="00084108"/>
    <w:rsid w:val="00094FAF"/>
    <w:rsid w:val="00095757"/>
    <w:rsid w:val="00095D12"/>
    <w:rsid w:val="000A4C80"/>
    <w:rsid w:val="000B2017"/>
    <w:rsid w:val="000B331C"/>
    <w:rsid w:val="000B3F12"/>
    <w:rsid w:val="000C1799"/>
    <w:rsid w:val="000C2D45"/>
    <w:rsid w:val="000D1E19"/>
    <w:rsid w:val="000D6359"/>
    <w:rsid w:val="000E203A"/>
    <w:rsid w:val="000E447D"/>
    <w:rsid w:val="000E46B5"/>
    <w:rsid w:val="000E6708"/>
    <w:rsid w:val="000F4E3E"/>
    <w:rsid w:val="000F7A12"/>
    <w:rsid w:val="001003DD"/>
    <w:rsid w:val="00102534"/>
    <w:rsid w:val="00106EAF"/>
    <w:rsid w:val="00115055"/>
    <w:rsid w:val="00117DE2"/>
    <w:rsid w:val="00122AAC"/>
    <w:rsid w:val="0012471F"/>
    <w:rsid w:val="00126F28"/>
    <w:rsid w:val="00133C69"/>
    <w:rsid w:val="00136160"/>
    <w:rsid w:val="001561E7"/>
    <w:rsid w:val="00161165"/>
    <w:rsid w:val="001651CD"/>
    <w:rsid w:val="00172929"/>
    <w:rsid w:val="00172B3A"/>
    <w:rsid w:val="001763B2"/>
    <w:rsid w:val="00187A2D"/>
    <w:rsid w:val="00191B0D"/>
    <w:rsid w:val="00197F9C"/>
    <w:rsid w:val="001A3737"/>
    <w:rsid w:val="001B2D8C"/>
    <w:rsid w:val="001C013C"/>
    <w:rsid w:val="001C0179"/>
    <w:rsid w:val="001C12D7"/>
    <w:rsid w:val="001C1D5B"/>
    <w:rsid w:val="001C53A9"/>
    <w:rsid w:val="001D030D"/>
    <w:rsid w:val="001D276C"/>
    <w:rsid w:val="001D57B5"/>
    <w:rsid w:val="001D611D"/>
    <w:rsid w:val="001E2FB0"/>
    <w:rsid w:val="001E443C"/>
    <w:rsid w:val="00201ED7"/>
    <w:rsid w:val="00202DFD"/>
    <w:rsid w:val="002031C1"/>
    <w:rsid w:val="002046D7"/>
    <w:rsid w:val="00206AEB"/>
    <w:rsid w:val="002153CD"/>
    <w:rsid w:val="0021559F"/>
    <w:rsid w:val="00222C74"/>
    <w:rsid w:val="0023059C"/>
    <w:rsid w:val="0023078A"/>
    <w:rsid w:val="00230AB7"/>
    <w:rsid w:val="0023220F"/>
    <w:rsid w:val="00234A36"/>
    <w:rsid w:val="00240A73"/>
    <w:rsid w:val="002410DD"/>
    <w:rsid w:val="00241638"/>
    <w:rsid w:val="002417E1"/>
    <w:rsid w:val="0024583E"/>
    <w:rsid w:val="00255BE3"/>
    <w:rsid w:val="002567CA"/>
    <w:rsid w:val="002604E2"/>
    <w:rsid w:val="0027388A"/>
    <w:rsid w:val="002739C7"/>
    <w:rsid w:val="00283B73"/>
    <w:rsid w:val="0029211D"/>
    <w:rsid w:val="002A0C39"/>
    <w:rsid w:val="002A1DC5"/>
    <w:rsid w:val="002A214D"/>
    <w:rsid w:val="002A477A"/>
    <w:rsid w:val="002B1DD5"/>
    <w:rsid w:val="002C1DDB"/>
    <w:rsid w:val="002D2B2E"/>
    <w:rsid w:val="002D3D65"/>
    <w:rsid w:val="002E050C"/>
    <w:rsid w:val="002E58AA"/>
    <w:rsid w:val="002E5AFB"/>
    <w:rsid w:val="002E60A3"/>
    <w:rsid w:val="002F0D11"/>
    <w:rsid w:val="002F1C85"/>
    <w:rsid w:val="002F323D"/>
    <w:rsid w:val="002F3C87"/>
    <w:rsid w:val="002F41ED"/>
    <w:rsid w:val="002F4F98"/>
    <w:rsid w:val="002F65A7"/>
    <w:rsid w:val="00300B3A"/>
    <w:rsid w:val="00301F39"/>
    <w:rsid w:val="00315A03"/>
    <w:rsid w:val="00320EF2"/>
    <w:rsid w:val="00322039"/>
    <w:rsid w:val="003227ED"/>
    <w:rsid w:val="003252D4"/>
    <w:rsid w:val="00325E49"/>
    <w:rsid w:val="0032783D"/>
    <w:rsid w:val="00327A71"/>
    <w:rsid w:val="00334470"/>
    <w:rsid w:val="003514D0"/>
    <w:rsid w:val="00352D0C"/>
    <w:rsid w:val="0036054F"/>
    <w:rsid w:val="00367D50"/>
    <w:rsid w:val="003727AE"/>
    <w:rsid w:val="00380FA3"/>
    <w:rsid w:val="0038493B"/>
    <w:rsid w:val="00385ACE"/>
    <w:rsid w:val="00390DA6"/>
    <w:rsid w:val="00390F7B"/>
    <w:rsid w:val="003937D1"/>
    <w:rsid w:val="003960E6"/>
    <w:rsid w:val="003A04C4"/>
    <w:rsid w:val="003A268A"/>
    <w:rsid w:val="003A3018"/>
    <w:rsid w:val="003A6606"/>
    <w:rsid w:val="003C5676"/>
    <w:rsid w:val="003C7D27"/>
    <w:rsid w:val="003D3060"/>
    <w:rsid w:val="003D3539"/>
    <w:rsid w:val="003D7EB6"/>
    <w:rsid w:val="003F1F4B"/>
    <w:rsid w:val="003F5EDF"/>
    <w:rsid w:val="004001C2"/>
    <w:rsid w:val="004021A2"/>
    <w:rsid w:val="00402C98"/>
    <w:rsid w:val="0040452C"/>
    <w:rsid w:val="004216F1"/>
    <w:rsid w:val="004232FE"/>
    <w:rsid w:val="004267AD"/>
    <w:rsid w:val="0042724A"/>
    <w:rsid w:val="00440428"/>
    <w:rsid w:val="00440D9A"/>
    <w:rsid w:val="004430D6"/>
    <w:rsid w:val="0044410A"/>
    <w:rsid w:val="004453A4"/>
    <w:rsid w:val="00447440"/>
    <w:rsid w:val="00457544"/>
    <w:rsid w:val="004619BD"/>
    <w:rsid w:val="00463A17"/>
    <w:rsid w:val="004657E7"/>
    <w:rsid w:val="00465CC7"/>
    <w:rsid w:val="00467A89"/>
    <w:rsid w:val="00474115"/>
    <w:rsid w:val="00486EDE"/>
    <w:rsid w:val="004A3165"/>
    <w:rsid w:val="004A46FC"/>
    <w:rsid w:val="004A4B38"/>
    <w:rsid w:val="004B1E16"/>
    <w:rsid w:val="004C1033"/>
    <w:rsid w:val="004C4BAD"/>
    <w:rsid w:val="004C539F"/>
    <w:rsid w:val="004C6DB9"/>
    <w:rsid w:val="004D53AE"/>
    <w:rsid w:val="004E5765"/>
    <w:rsid w:val="004E7828"/>
    <w:rsid w:val="004F4D43"/>
    <w:rsid w:val="004F66CF"/>
    <w:rsid w:val="00500AE4"/>
    <w:rsid w:val="00504281"/>
    <w:rsid w:val="0052317D"/>
    <w:rsid w:val="00526FF9"/>
    <w:rsid w:val="005349DB"/>
    <w:rsid w:val="00535443"/>
    <w:rsid w:val="005402F6"/>
    <w:rsid w:val="00541C2B"/>
    <w:rsid w:val="00546D20"/>
    <w:rsid w:val="00555CEB"/>
    <w:rsid w:val="00562694"/>
    <w:rsid w:val="005671F7"/>
    <w:rsid w:val="005743D8"/>
    <w:rsid w:val="00580B72"/>
    <w:rsid w:val="00595A38"/>
    <w:rsid w:val="005A4D14"/>
    <w:rsid w:val="005A597C"/>
    <w:rsid w:val="005B06C9"/>
    <w:rsid w:val="005B2A3E"/>
    <w:rsid w:val="005B2DFA"/>
    <w:rsid w:val="005B3CE9"/>
    <w:rsid w:val="005C531F"/>
    <w:rsid w:val="005D4D07"/>
    <w:rsid w:val="005D7FE3"/>
    <w:rsid w:val="005E1E9E"/>
    <w:rsid w:val="005E24B8"/>
    <w:rsid w:val="005E2909"/>
    <w:rsid w:val="005E3630"/>
    <w:rsid w:val="005E4884"/>
    <w:rsid w:val="005E79A1"/>
    <w:rsid w:val="005F1CA5"/>
    <w:rsid w:val="005F4223"/>
    <w:rsid w:val="005F47A8"/>
    <w:rsid w:val="00615FF4"/>
    <w:rsid w:val="006218CB"/>
    <w:rsid w:val="006226CC"/>
    <w:rsid w:val="00623455"/>
    <w:rsid w:val="0062522A"/>
    <w:rsid w:val="006458A8"/>
    <w:rsid w:val="006502D5"/>
    <w:rsid w:val="00660E61"/>
    <w:rsid w:val="00661D18"/>
    <w:rsid w:val="006629C9"/>
    <w:rsid w:val="006664F5"/>
    <w:rsid w:val="00670120"/>
    <w:rsid w:val="00672EE3"/>
    <w:rsid w:val="0067333D"/>
    <w:rsid w:val="006753AF"/>
    <w:rsid w:val="006760E6"/>
    <w:rsid w:val="006802CE"/>
    <w:rsid w:val="00681A2F"/>
    <w:rsid w:val="00681A5E"/>
    <w:rsid w:val="00682776"/>
    <w:rsid w:val="00684226"/>
    <w:rsid w:val="0069259C"/>
    <w:rsid w:val="006928DE"/>
    <w:rsid w:val="006A6C11"/>
    <w:rsid w:val="006B49B4"/>
    <w:rsid w:val="006B650F"/>
    <w:rsid w:val="006B6858"/>
    <w:rsid w:val="006D10BC"/>
    <w:rsid w:val="006D12B4"/>
    <w:rsid w:val="006D36CA"/>
    <w:rsid w:val="006D4B6A"/>
    <w:rsid w:val="006E0282"/>
    <w:rsid w:val="006E1A8E"/>
    <w:rsid w:val="006F4253"/>
    <w:rsid w:val="006F7777"/>
    <w:rsid w:val="0070098C"/>
    <w:rsid w:val="0070730F"/>
    <w:rsid w:val="00713869"/>
    <w:rsid w:val="0072025C"/>
    <w:rsid w:val="007220C3"/>
    <w:rsid w:val="007243F9"/>
    <w:rsid w:val="007254DB"/>
    <w:rsid w:val="007267F6"/>
    <w:rsid w:val="00731C1F"/>
    <w:rsid w:val="0073361A"/>
    <w:rsid w:val="007428FE"/>
    <w:rsid w:val="00746D2F"/>
    <w:rsid w:val="007514F4"/>
    <w:rsid w:val="00763C58"/>
    <w:rsid w:val="00771608"/>
    <w:rsid w:val="00777E3E"/>
    <w:rsid w:val="007A612A"/>
    <w:rsid w:val="007A62E6"/>
    <w:rsid w:val="007A7342"/>
    <w:rsid w:val="007C4140"/>
    <w:rsid w:val="007C41DE"/>
    <w:rsid w:val="007D00CB"/>
    <w:rsid w:val="007D5F63"/>
    <w:rsid w:val="007F0CA9"/>
    <w:rsid w:val="007F15D7"/>
    <w:rsid w:val="007F47DD"/>
    <w:rsid w:val="007F6DD2"/>
    <w:rsid w:val="00800A6E"/>
    <w:rsid w:val="0080435F"/>
    <w:rsid w:val="00806100"/>
    <w:rsid w:val="00810E3E"/>
    <w:rsid w:val="008118A4"/>
    <w:rsid w:val="00813A72"/>
    <w:rsid w:val="00820D95"/>
    <w:rsid w:val="00825D55"/>
    <w:rsid w:val="008307F5"/>
    <w:rsid w:val="00834A86"/>
    <w:rsid w:val="008419DB"/>
    <w:rsid w:val="00856D1D"/>
    <w:rsid w:val="00871908"/>
    <w:rsid w:val="008731A9"/>
    <w:rsid w:val="0087602C"/>
    <w:rsid w:val="00877ABC"/>
    <w:rsid w:val="008838E7"/>
    <w:rsid w:val="00885F83"/>
    <w:rsid w:val="00886636"/>
    <w:rsid w:val="008917A0"/>
    <w:rsid w:val="008A23A5"/>
    <w:rsid w:val="008A4A79"/>
    <w:rsid w:val="008A4AE8"/>
    <w:rsid w:val="008A5EFB"/>
    <w:rsid w:val="008B28ED"/>
    <w:rsid w:val="008D283D"/>
    <w:rsid w:val="008D4C96"/>
    <w:rsid w:val="008E2FA1"/>
    <w:rsid w:val="008E31AB"/>
    <w:rsid w:val="008E3E98"/>
    <w:rsid w:val="008E64CD"/>
    <w:rsid w:val="008F0E0F"/>
    <w:rsid w:val="008F2CE9"/>
    <w:rsid w:val="008F34A1"/>
    <w:rsid w:val="008F36EA"/>
    <w:rsid w:val="008F39ED"/>
    <w:rsid w:val="008F59AF"/>
    <w:rsid w:val="00903704"/>
    <w:rsid w:val="009056F7"/>
    <w:rsid w:val="00913833"/>
    <w:rsid w:val="00916AC5"/>
    <w:rsid w:val="00922888"/>
    <w:rsid w:val="00926254"/>
    <w:rsid w:val="00932243"/>
    <w:rsid w:val="00932818"/>
    <w:rsid w:val="00932EFB"/>
    <w:rsid w:val="009351AA"/>
    <w:rsid w:val="00945343"/>
    <w:rsid w:val="00957385"/>
    <w:rsid w:val="00963E01"/>
    <w:rsid w:val="00964BC7"/>
    <w:rsid w:val="00987212"/>
    <w:rsid w:val="00995775"/>
    <w:rsid w:val="009A732A"/>
    <w:rsid w:val="009B3F01"/>
    <w:rsid w:val="009C24C9"/>
    <w:rsid w:val="009C73C0"/>
    <w:rsid w:val="009D0DC0"/>
    <w:rsid w:val="009D1877"/>
    <w:rsid w:val="009E1BB6"/>
    <w:rsid w:val="009E23E2"/>
    <w:rsid w:val="009E6143"/>
    <w:rsid w:val="009F0DEF"/>
    <w:rsid w:val="00A01910"/>
    <w:rsid w:val="00A17E99"/>
    <w:rsid w:val="00A220F1"/>
    <w:rsid w:val="00A2635F"/>
    <w:rsid w:val="00A275EA"/>
    <w:rsid w:val="00A27C56"/>
    <w:rsid w:val="00A3325D"/>
    <w:rsid w:val="00A35567"/>
    <w:rsid w:val="00A374F9"/>
    <w:rsid w:val="00A446E0"/>
    <w:rsid w:val="00A522E2"/>
    <w:rsid w:val="00A52C72"/>
    <w:rsid w:val="00A53FE1"/>
    <w:rsid w:val="00A61BC3"/>
    <w:rsid w:val="00A654F7"/>
    <w:rsid w:val="00A703B0"/>
    <w:rsid w:val="00A705F4"/>
    <w:rsid w:val="00A72195"/>
    <w:rsid w:val="00A72465"/>
    <w:rsid w:val="00A73238"/>
    <w:rsid w:val="00A735EA"/>
    <w:rsid w:val="00A77084"/>
    <w:rsid w:val="00A80554"/>
    <w:rsid w:val="00A90148"/>
    <w:rsid w:val="00A9060C"/>
    <w:rsid w:val="00A95209"/>
    <w:rsid w:val="00AA224A"/>
    <w:rsid w:val="00AA3791"/>
    <w:rsid w:val="00AB5BEA"/>
    <w:rsid w:val="00AB7345"/>
    <w:rsid w:val="00AC4476"/>
    <w:rsid w:val="00AC537E"/>
    <w:rsid w:val="00AD285B"/>
    <w:rsid w:val="00AD4B76"/>
    <w:rsid w:val="00AD59A9"/>
    <w:rsid w:val="00AE6C18"/>
    <w:rsid w:val="00AF7298"/>
    <w:rsid w:val="00B00926"/>
    <w:rsid w:val="00B03A65"/>
    <w:rsid w:val="00B03BEF"/>
    <w:rsid w:val="00B116BB"/>
    <w:rsid w:val="00B21BEA"/>
    <w:rsid w:val="00B2344C"/>
    <w:rsid w:val="00B3177D"/>
    <w:rsid w:val="00B31D1A"/>
    <w:rsid w:val="00B326A7"/>
    <w:rsid w:val="00B4511F"/>
    <w:rsid w:val="00B45F51"/>
    <w:rsid w:val="00B46843"/>
    <w:rsid w:val="00B56CA0"/>
    <w:rsid w:val="00B5732B"/>
    <w:rsid w:val="00B638C9"/>
    <w:rsid w:val="00B7089F"/>
    <w:rsid w:val="00B71DC1"/>
    <w:rsid w:val="00B76BA1"/>
    <w:rsid w:val="00B828B5"/>
    <w:rsid w:val="00B829CD"/>
    <w:rsid w:val="00B86CBC"/>
    <w:rsid w:val="00B95BFF"/>
    <w:rsid w:val="00B95DFD"/>
    <w:rsid w:val="00BA105A"/>
    <w:rsid w:val="00BA226C"/>
    <w:rsid w:val="00BB2C6A"/>
    <w:rsid w:val="00BC4870"/>
    <w:rsid w:val="00BD4736"/>
    <w:rsid w:val="00BE60F2"/>
    <w:rsid w:val="00BE6BCD"/>
    <w:rsid w:val="00BF1B98"/>
    <w:rsid w:val="00BF3369"/>
    <w:rsid w:val="00BF7063"/>
    <w:rsid w:val="00BF71DE"/>
    <w:rsid w:val="00C13D7D"/>
    <w:rsid w:val="00C165B2"/>
    <w:rsid w:val="00C2144D"/>
    <w:rsid w:val="00C253D0"/>
    <w:rsid w:val="00C259A4"/>
    <w:rsid w:val="00C3226E"/>
    <w:rsid w:val="00C3324F"/>
    <w:rsid w:val="00C3682E"/>
    <w:rsid w:val="00C37498"/>
    <w:rsid w:val="00C601F0"/>
    <w:rsid w:val="00C72FB9"/>
    <w:rsid w:val="00C92127"/>
    <w:rsid w:val="00C94B11"/>
    <w:rsid w:val="00C97759"/>
    <w:rsid w:val="00CB20C2"/>
    <w:rsid w:val="00CC4A4A"/>
    <w:rsid w:val="00CC6418"/>
    <w:rsid w:val="00CE0A6B"/>
    <w:rsid w:val="00CE6FD1"/>
    <w:rsid w:val="00CE78C7"/>
    <w:rsid w:val="00CF53F9"/>
    <w:rsid w:val="00D00DD1"/>
    <w:rsid w:val="00D01A02"/>
    <w:rsid w:val="00D03F96"/>
    <w:rsid w:val="00D04609"/>
    <w:rsid w:val="00D13017"/>
    <w:rsid w:val="00D17E4E"/>
    <w:rsid w:val="00D2739E"/>
    <w:rsid w:val="00D3244B"/>
    <w:rsid w:val="00D457D2"/>
    <w:rsid w:val="00D4742E"/>
    <w:rsid w:val="00D64154"/>
    <w:rsid w:val="00D65C63"/>
    <w:rsid w:val="00D65F75"/>
    <w:rsid w:val="00D6622B"/>
    <w:rsid w:val="00D77AD3"/>
    <w:rsid w:val="00D77BE9"/>
    <w:rsid w:val="00D80777"/>
    <w:rsid w:val="00D9564D"/>
    <w:rsid w:val="00D97014"/>
    <w:rsid w:val="00D97BD2"/>
    <w:rsid w:val="00DA4EFA"/>
    <w:rsid w:val="00DB4F25"/>
    <w:rsid w:val="00DC595B"/>
    <w:rsid w:val="00DC7E3E"/>
    <w:rsid w:val="00DE2685"/>
    <w:rsid w:val="00DE51AC"/>
    <w:rsid w:val="00E002A3"/>
    <w:rsid w:val="00E02D73"/>
    <w:rsid w:val="00E0348B"/>
    <w:rsid w:val="00E06DC3"/>
    <w:rsid w:val="00E07419"/>
    <w:rsid w:val="00E14B5C"/>
    <w:rsid w:val="00E22592"/>
    <w:rsid w:val="00E24CB1"/>
    <w:rsid w:val="00E25670"/>
    <w:rsid w:val="00E25BAA"/>
    <w:rsid w:val="00E265AF"/>
    <w:rsid w:val="00E354CA"/>
    <w:rsid w:val="00E4034C"/>
    <w:rsid w:val="00E57B97"/>
    <w:rsid w:val="00E71DE7"/>
    <w:rsid w:val="00E736A7"/>
    <w:rsid w:val="00E834FB"/>
    <w:rsid w:val="00EA7AC2"/>
    <w:rsid w:val="00EB2559"/>
    <w:rsid w:val="00EB299C"/>
    <w:rsid w:val="00EB2D6F"/>
    <w:rsid w:val="00EB7604"/>
    <w:rsid w:val="00EC2034"/>
    <w:rsid w:val="00EC2551"/>
    <w:rsid w:val="00EC4C5E"/>
    <w:rsid w:val="00EF14FB"/>
    <w:rsid w:val="00EF37B5"/>
    <w:rsid w:val="00EF5834"/>
    <w:rsid w:val="00F112E8"/>
    <w:rsid w:val="00F2231F"/>
    <w:rsid w:val="00F2486C"/>
    <w:rsid w:val="00F31A5D"/>
    <w:rsid w:val="00F3654F"/>
    <w:rsid w:val="00F36B9F"/>
    <w:rsid w:val="00F414CD"/>
    <w:rsid w:val="00F41C22"/>
    <w:rsid w:val="00F45704"/>
    <w:rsid w:val="00F47B4D"/>
    <w:rsid w:val="00F55FC3"/>
    <w:rsid w:val="00F5691E"/>
    <w:rsid w:val="00F62B36"/>
    <w:rsid w:val="00F66103"/>
    <w:rsid w:val="00F66E11"/>
    <w:rsid w:val="00F701B8"/>
    <w:rsid w:val="00F91866"/>
    <w:rsid w:val="00F948A0"/>
    <w:rsid w:val="00FB0D19"/>
    <w:rsid w:val="00FB367B"/>
    <w:rsid w:val="00FB56CD"/>
    <w:rsid w:val="00FB5AD7"/>
    <w:rsid w:val="00FC38FE"/>
    <w:rsid w:val="00FE645F"/>
    <w:rsid w:val="00FF04BC"/>
    <w:rsid w:val="00FF134C"/>
    <w:rsid w:val="00FF56A2"/>
    <w:rsid w:val="00FF6C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A5036-97A2-439D-A8BD-072302A5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465"/>
  </w:style>
  <w:style w:type="paragraph" w:styleId="Ttulo1">
    <w:name w:val="heading 1"/>
    <w:basedOn w:val="Normal"/>
    <w:next w:val="Normal"/>
    <w:link w:val="Ttulo1Car"/>
    <w:uiPriority w:val="9"/>
    <w:qFormat/>
    <w:rsid w:val="00BF7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13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056F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262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F71DE"/>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BF71DE"/>
    <w:rPr>
      <w:rFonts w:eastAsiaTheme="minorEastAsia"/>
      <w:lang w:eastAsia="es-CO"/>
    </w:rPr>
  </w:style>
  <w:style w:type="paragraph" w:styleId="Textodeglobo">
    <w:name w:val="Balloon Text"/>
    <w:basedOn w:val="Normal"/>
    <w:link w:val="TextodegloboCar"/>
    <w:uiPriority w:val="99"/>
    <w:semiHidden/>
    <w:unhideWhenUsed/>
    <w:rsid w:val="00BF71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1DE"/>
    <w:rPr>
      <w:rFonts w:ascii="Tahoma" w:hAnsi="Tahoma" w:cs="Tahoma"/>
      <w:sz w:val="16"/>
      <w:szCs w:val="16"/>
    </w:rPr>
  </w:style>
  <w:style w:type="paragraph" w:styleId="Encabezado">
    <w:name w:val="header"/>
    <w:basedOn w:val="Normal"/>
    <w:link w:val="EncabezadoCar"/>
    <w:uiPriority w:val="99"/>
    <w:unhideWhenUsed/>
    <w:rsid w:val="00BF7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71DE"/>
  </w:style>
  <w:style w:type="paragraph" w:styleId="Piedepgina">
    <w:name w:val="footer"/>
    <w:basedOn w:val="Normal"/>
    <w:link w:val="PiedepginaCar"/>
    <w:uiPriority w:val="99"/>
    <w:unhideWhenUsed/>
    <w:rsid w:val="00BF7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71DE"/>
  </w:style>
  <w:style w:type="character" w:customStyle="1" w:styleId="Ttulo1Car">
    <w:name w:val="Título 1 Car"/>
    <w:basedOn w:val="Fuentedeprrafopredeter"/>
    <w:link w:val="Ttulo1"/>
    <w:uiPriority w:val="9"/>
    <w:rsid w:val="00BF71D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BF71DE"/>
    <w:pPr>
      <w:outlineLvl w:val="9"/>
    </w:pPr>
    <w:rPr>
      <w:lang w:eastAsia="es-CO"/>
    </w:rPr>
  </w:style>
  <w:style w:type="paragraph" w:styleId="TDC1">
    <w:name w:val="toc 1"/>
    <w:basedOn w:val="Normal"/>
    <w:next w:val="Normal"/>
    <w:autoRedefine/>
    <w:uiPriority w:val="39"/>
    <w:unhideWhenUsed/>
    <w:rsid w:val="00932243"/>
    <w:pPr>
      <w:spacing w:after="100"/>
    </w:pPr>
  </w:style>
  <w:style w:type="character" w:styleId="Hipervnculo">
    <w:name w:val="Hyperlink"/>
    <w:basedOn w:val="Fuentedeprrafopredeter"/>
    <w:uiPriority w:val="99"/>
    <w:unhideWhenUsed/>
    <w:rsid w:val="00932243"/>
    <w:rPr>
      <w:color w:val="0000FF" w:themeColor="hyperlink"/>
      <w:u w:val="single"/>
    </w:rPr>
  </w:style>
  <w:style w:type="character" w:customStyle="1" w:styleId="Ttulo2Car">
    <w:name w:val="Título 2 Car"/>
    <w:basedOn w:val="Fuentedeprrafopredeter"/>
    <w:link w:val="Ttulo2"/>
    <w:uiPriority w:val="9"/>
    <w:rsid w:val="00C13D7D"/>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C13D7D"/>
    <w:pPr>
      <w:ind w:left="720"/>
      <w:contextualSpacing/>
    </w:pPr>
  </w:style>
  <w:style w:type="table" w:styleId="Tablaconcuadrcula">
    <w:name w:val="Table Grid"/>
    <w:basedOn w:val="Tablanormal"/>
    <w:uiPriority w:val="59"/>
    <w:rsid w:val="00444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4441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3Car">
    <w:name w:val="Título 3 Car"/>
    <w:basedOn w:val="Fuentedeprrafopredeter"/>
    <w:link w:val="Ttulo3"/>
    <w:uiPriority w:val="9"/>
    <w:rsid w:val="009056F7"/>
    <w:rPr>
      <w:rFonts w:asciiTheme="majorHAnsi" w:eastAsiaTheme="majorEastAsia" w:hAnsiTheme="majorHAnsi" w:cstheme="majorBidi"/>
      <w:b/>
      <w:bCs/>
      <w:color w:val="4F81BD" w:themeColor="accent1"/>
    </w:rPr>
  </w:style>
  <w:style w:type="table" w:styleId="Sombreadoclaro-nfasis5">
    <w:name w:val="Light Shading Accent 5"/>
    <w:basedOn w:val="Tablanormal"/>
    <w:uiPriority w:val="60"/>
    <w:rsid w:val="009056F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2">
    <w:name w:val="Light Shading Accent 2"/>
    <w:basedOn w:val="Tablanormal"/>
    <w:uiPriority w:val="60"/>
    <w:rsid w:val="009056F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53FE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DC2">
    <w:name w:val="toc 2"/>
    <w:basedOn w:val="Normal"/>
    <w:next w:val="Normal"/>
    <w:autoRedefine/>
    <w:uiPriority w:val="39"/>
    <w:unhideWhenUsed/>
    <w:rsid w:val="00EC2551"/>
    <w:pPr>
      <w:spacing w:after="100"/>
      <w:ind w:left="220"/>
    </w:pPr>
  </w:style>
  <w:style w:type="paragraph" w:styleId="TDC3">
    <w:name w:val="toc 3"/>
    <w:basedOn w:val="Normal"/>
    <w:next w:val="Normal"/>
    <w:autoRedefine/>
    <w:uiPriority w:val="39"/>
    <w:unhideWhenUsed/>
    <w:rsid w:val="00EC2551"/>
    <w:pPr>
      <w:spacing w:after="100"/>
      <w:ind w:left="440"/>
    </w:pPr>
  </w:style>
  <w:style w:type="table" w:styleId="Sombreadomedio1-nfasis6">
    <w:name w:val="Medium Shading 1 Accent 6"/>
    <w:basedOn w:val="Tablanormal"/>
    <w:uiPriority w:val="63"/>
    <w:rsid w:val="00B71DC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B45F5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clara-nfasis2">
    <w:name w:val="Light List Accent 2"/>
    <w:basedOn w:val="Tablanormal"/>
    <w:uiPriority w:val="61"/>
    <w:rsid w:val="00B45F5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claro-nfasis4">
    <w:name w:val="Light Shading Accent 4"/>
    <w:basedOn w:val="Tablanormal"/>
    <w:uiPriority w:val="60"/>
    <w:rsid w:val="001561E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Cuadrculaclara-nfasis3">
    <w:name w:val="Light Grid Accent 3"/>
    <w:basedOn w:val="Tablanormal"/>
    <w:uiPriority w:val="62"/>
    <w:rsid w:val="006E028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clara-nfasis3">
    <w:name w:val="Light List Accent 3"/>
    <w:basedOn w:val="Tablanormal"/>
    <w:uiPriority w:val="61"/>
    <w:rsid w:val="006E028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tulo4Car">
    <w:name w:val="Título 4 Car"/>
    <w:basedOn w:val="Fuentedeprrafopredeter"/>
    <w:link w:val="Ttulo4"/>
    <w:uiPriority w:val="9"/>
    <w:rsid w:val="00926254"/>
    <w:rPr>
      <w:rFonts w:asciiTheme="majorHAnsi" w:eastAsiaTheme="majorEastAsia" w:hAnsiTheme="majorHAnsi" w:cstheme="majorBidi"/>
      <w:b/>
      <w:bCs/>
      <w:i/>
      <w:iCs/>
      <w:color w:val="4F81BD" w:themeColor="accent1"/>
    </w:rPr>
  </w:style>
  <w:style w:type="table" w:styleId="Cuadrculaclara-nfasis4">
    <w:name w:val="Light Grid Accent 4"/>
    <w:basedOn w:val="Tablanormal"/>
    <w:uiPriority w:val="62"/>
    <w:rsid w:val="003F5ED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medio2-nfasis4">
    <w:name w:val="Medium Shading 2 Accent 4"/>
    <w:basedOn w:val="Tablanormal"/>
    <w:uiPriority w:val="64"/>
    <w:rsid w:val="006D36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5">
    <w:name w:val="Light Grid Accent 5"/>
    <w:basedOn w:val="Tablanormal"/>
    <w:uiPriority w:val="62"/>
    <w:rsid w:val="00526F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ABLAS">
    <w:name w:val="TABLAS"/>
    <w:basedOn w:val="Normal"/>
    <w:next w:val="Normal"/>
    <w:link w:val="TABLASCar"/>
    <w:rsid w:val="000819A1"/>
    <w:pPr>
      <w:spacing w:after="0" w:line="240" w:lineRule="auto"/>
      <w:jc w:val="both"/>
    </w:pPr>
    <w:rPr>
      <w:rFonts w:ascii="Bookman Old Style" w:eastAsia="Times New Roman" w:hAnsi="Bookman Old Style" w:cs="Times New Roman"/>
      <w:sz w:val="20"/>
      <w:szCs w:val="20"/>
      <w:lang w:val="es-ES_tradnl" w:eastAsia="es-ES"/>
    </w:rPr>
  </w:style>
  <w:style w:type="character" w:customStyle="1" w:styleId="TABLASCar">
    <w:name w:val="TABLAS Car"/>
    <w:link w:val="TABLAS"/>
    <w:rsid w:val="000819A1"/>
    <w:rPr>
      <w:rFonts w:ascii="Bookman Old Style" w:eastAsia="Times New Roman" w:hAnsi="Bookman Old Style" w:cs="Times New Roman"/>
      <w:sz w:val="20"/>
      <w:szCs w:val="20"/>
      <w:lang w:val="es-ES_tradnl" w:eastAsia="es-ES"/>
    </w:rPr>
  </w:style>
  <w:style w:type="table" w:styleId="Listaclara-nfasis6">
    <w:name w:val="Light List Accent 6"/>
    <w:basedOn w:val="Tablanormal"/>
    <w:uiPriority w:val="61"/>
    <w:rsid w:val="001651C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nfasis6">
    <w:name w:val="Light Grid Accent 6"/>
    <w:basedOn w:val="Tablanormal"/>
    <w:uiPriority w:val="62"/>
    <w:rsid w:val="001651C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lista2-nfasis3">
    <w:name w:val="List Table 2 Accent 3"/>
    <w:basedOn w:val="Tablanormal"/>
    <w:uiPriority w:val="47"/>
    <w:rsid w:val="0091383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91383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6">
    <w:name w:val="List Table 2 Accent 6"/>
    <w:basedOn w:val="Tablanormal"/>
    <w:uiPriority w:val="47"/>
    <w:rsid w:val="0087190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
    <w:name w:val="Table Normal"/>
    <w:uiPriority w:val="2"/>
    <w:semiHidden/>
    <w:unhideWhenUsed/>
    <w:qFormat/>
    <w:rsid w:val="00F66103"/>
    <w:pPr>
      <w:widowControl w:val="0"/>
      <w:spacing w:after="0" w:line="240" w:lineRule="auto"/>
    </w:pPr>
    <w:rPr>
      <w:lang w:val="en-US"/>
    </w:rPr>
    <w:tblPr>
      <w:tblInd w:w="0" w:type="dxa"/>
      <w:tblCellMar>
        <w:top w:w="0" w:type="dxa"/>
        <w:left w:w="0" w:type="dxa"/>
        <w:bottom w:w="0" w:type="dxa"/>
        <w:right w:w="0" w:type="dxa"/>
      </w:tblCellMar>
    </w:tblPr>
  </w:style>
  <w:style w:type="table" w:styleId="Tabladecuadrcula6concolores-nfasis6">
    <w:name w:val="Grid Table 6 Colorful Accent 6"/>
    <w:basedOn w:val="Tablanormal"/>
    <w:uiPriority w:val="51"/>
    <w:rsid w:val="00AD4B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clara-nfasis21">
    <w:name w:val="Cuadrícula clara - Énfasis 21"/>
    <w:basedOn w:val="Tablanormal"/>
    <w:next w:val="Cuadrculaclara-nfasis2"/>
    <w:uiPriority w:val="62"/>
    <w:rsid w:val="00006494"/>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anormal1">
    <w:name w:val="Plain Table 1"/>
    <w:basedOn w:val="Tablanormal"/>
    <w:uiPriority w:val="41"/>
    <w:rsid w:val="007D00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E26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2-nfasis31">
    <w:name w:val="Tabla de lista 2 - Énfasis 31"/>
    <w:basedOn w:val="Tablanormal"/>
    <w:next w:val="Tabladelista2-nfasis3"/>
    <w:uiPriority w:val="47"/>
    <w:rsid w:val="00E265AF"/>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2-nfasis41">
    <w:name w:val="Tabla de lista 2 - Énfasis 41"/>
    <w:basedOn w:val="Tablanormal"/>
    <w:next w:val="Tabladelista2-nfasis4"/>
    <w:uiPriority w:val="47"/>
    <w:rsid w:val="00E265A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lista2-nfasis61">
    <w:name w:val="Tabla de lista 2 - Énfasis 61"/>
    <w:basedOn w:val="Tablanormal"/>
    <w:next w:val="Tabladelista2-nfasis6"/>
    <w:uiPriority w:val="47"/>
    <w:rsid w:val="00E265AF"/>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
    <w:name w:val="Table Normal1"/>
    <w:uiPriority w:val="2"/>
    <w:semiHidden/>
    <w:unhideWhenUsed/>
    <w:qFormat/>
    <w:rsid w:val="00E265AF"/>
    <w:pPr>
      <w:widowControl w:val="0"/>
      <w:spacing w:after="0" w:line="240" w:lineRule="auto"/>
    </w:pPr>
    <w:rPr>
      <w:lang w:val="en-US"/>
    </w:rPr>
    <w:tblPr>
      <w:tblInd w:w="0" w:type="dxa"/>
      <w:tblCellMar>
        <w:top w:w="0" w:type="dxa"/>
        <w:left w:w="0" w:type="dxa"/>
        <w:bottom w:w="0" w:type="dxa"/>
        <w:right w:w="0" w:type="dxa"/>
      </w:tblCellMar>
    </w:tblPr>
  </w:style>
  <w:style w:type="table" w:styleId="Tabladecuadrcula1clara-nfasis1">
    <w:name w:val="Grid Table 1 Light Accent 1"/>
    <w:basedOn w:val="Tablanormal"/>
    <w:uiPriority w:val="46"/>
    <w:rsid w:val="00D4742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uesto">
    <w:name w:val="Title"/>
    <w:basedOn w:val="Normal"/>
    <w:link w:val="PuestoCar"/>
    <w:uiPriority w:val="99"/>
    <w:qFormat/>
    <w:rsid w:val="002417E1"/>
    <w:pPr>
      <w:spacing w:after="0" w:line="240" w:lineRule="auto"/>
      <w:jc w:val="center"/>
    </w:pPr>
    <w:rPr>
      <w:rFonts w:ascii="Times New Roman" w:eastAsia="Times New Roman" w:hAnsi="Times New Roman" w:cs="Times New Roman"/>
      <w:b/>
      <w:sz w:val="20"/>
      <w:szCs w:val="20"/>
      <w:lang w:val="es-ES_tradnl" w:eastAsia="es-ES"/>
    </w:rPr>
  </w:style>
  <w:style w:type="character" w:customStyle="1" w:styleId="PuestoCar">
    <w:name w:val="Puesto Car"/>
    <w:basedOn w:val="Fuentedeprrafopredeter"/>
    <w:link w:val="Puesto"/>
    <w:uiPriority w:val="99"/>
    <w:rsid w:val="002417E1"/>
    <w:rPr>
      <w:rFonts w:ascii="Times New Roman" w:eastAsia="Times New Roman" w:hAnsi="Times New Roman"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00513">
      <w:bodyDiv w:val="1"/>
      <w:marLeft w:val="0"/>
      <w:marRight w:val="0"/>
      <w:marTop w:val="0"/>
      <w:marBottom w:val="0"/>
      <w:divBdr>
        <w:top w:val="none" w:sz="0" w:space="0" w:color="auto"/>
        <w:left w:val="none" w:sz="0" w:space="0" w:color="auto"/>
        <w:bottom w:val="none" w:sz="0" w:space="0" w:color="auto"/>
        <w:right w:val="none" w:sz="0" w:space="0" w:color="auto"/>
      </w:divBdr>
    </w:div>
    <w:div w:id="276910308">
      <w:bodyDiv w:val="1"/>
      <w:marLeft w:val="0"/>
      <w:marRight w:val="0"/>
      <w:marTop w:val="0"/>
      <w:marBottom w:val="0"/>
      <w:divBdr>
        <w:top w:val="none" w:sz="0" w:space="0" w:color="auto"/>
        <w:left w:val="none" w:sz="0" w:space="0" w:color="auto"/>
        <w:bottom w:val="none" w:sz="0" w:space="0" w:color="auto"/>
        <w:right w:val="none" w:sz="0" w:space="0" w:color="auto"/>
      </w:divBdr>
    </w:div>
    <w:div w:id="331370513">
      <w:bodyDiv w:val="1"/>
      <w:marLeft w:val="0"/>
      <w:marRight w:val="0"/>
      <w:marTop w:val="0"/>
      <w:marBottom w:val="0"/>
      <w:divBdr>
        <w:top w:val="none" w:sz="0" w:space="0" w:color="auto"/>
        <w:left w:val="none" w:sz="0" w:space="0" w:color="auto"/>
        <w:bottom w:val="none" w:sz="0" w:space="0" w:color="auto"/>
        <w:right w:val="none" w:sz="0" w:space="0" w:color="auto"/>
      </w:divBdr>
    </w:div>
    <w:div w:id="413472971">
      <w:bodyDiv w:val="1"/>
      <w:marLeft w:val="0"/>
      <w:marRight w:val="0"/>
      <w:marTop w:val="0"/>
      <w:marBottom w:val="0"/>
      <w:divBdr>
        <w:top w:val="none" w:sz="0" w:space="0" w:color="auto"/>
        <w:left w:val="none" w:sz="0" w:space="0" w:color="auto"/>
        <w:bottom w:val="none" w:sz="0" w:space="0" w:color="auto"/>
        <w:right w:val="none" w:sz="0" w:space="0" w:color="auto"/>
      </w:divBdr>
    </w:div>
    <w:div w:id="501623749">
      <w:bodyDiv w:val="1"/>
      <w:marLeft w:val="0"/>
      <w:marRight w:val="0"/>
      <w:marTop w:val="0"/>
      <w:marBottom w:val="0"/>
      <w:divBdr>
        <w:top w:val="none" w:sz="0" w:space="0" w:color="auto"/>
        <w:left w:val="none" w:sz="0" w:space="0" w:color="auto"/>
        <w:bottom w:val="none" w:sz="0" w:space="0" w:color="auto"/>
        <w:right w:val="none" w:sz="0" w:space="0" w:color="auto"/>
      </w:divBdr>
    </w:div>
    <w:div w:id="550117679">
      <w:bodyDiv w:val="1"/>
      <w:marLeft w:val="0"/>
      <w:marRight w:val="0"/>
      <w:marTop w:val="0"/>
      <w:marBottom w:val="0"/>
      <w:divBdr>
        <w:top w:val="none" w:sz="0" w:space="0" w:color="auto"/>
        <w:left w:val="none" w:sz="0" w:space="0" w:color="auto"/>
        <w:bottom w:val="none" w:sz="0" w:space="0" w:color="auto"/>
        <w:right w:val="none" w:sz="0" w:space="0" w:color="auto"/>
      </w:divBdr>
    </w:div>
    <w:div w:id="626812968">
      <w:bodyDiv w:val="1"/>
      <w:marLeft w:val="0"/>
      <w:marRight w:val="0"/>
      <w:marTop w:val="0"/>
      <w:marBottom w:val="0"/>
      <w:divBdr>
        <w:top w:val="none" w:sz="0" w:space="0" w:color="auto"/>
        <w:left w:val="none" w:sz="0" w:space="0" w:color="auto"/>
        <w:bottom w:val="none" w:sz="0" w:space="0" w:color="auto"/>
        <w:right w:val="none" w:sz="0" w:space="0" w:color="auto"/>
      </w:divBdr>
    </w:div>
    <w:div w:id="633219422">
      <w:bodyDiv w:val="1"/>
      <w:marLeft w:val="0"/>
      <w:marRight w:val="0"/>
      <w:marTop w:val="0"/>
      <w:marBottom w:val="0"/>
      <w:divBdr>
        <w:top w:val="none" w:sz="0" w:space="0" w:color="auto"/>
        <w:left w:val="none" w:sz="0" w:space="0" w:color="auto"/>
        <w:bottom w:val="none" w:sz="0" w:space="0" w:color="auto"/>
        <w:right w:val="none" w:sz="0" w:space="0" w:color="auto"/>
      </w:divBdr>
    </w:div>
    <w:div w:id="654529556">
      <w:bodyDiv w:val="1"/>
      <w:marLeft w:val="0"/>
      <w:marRight w:val="0"/>
      <w:marTop w:val="0"/>
      <w:marBottom w:val="0"/>
      <w:divBdr>
        <w:top w:val="none" w:sz="0" w:space="0" w:color="auto"/>
        <w:left w:val="none" w:sz="0" w:space="0" w:color="auto"/>
        <w:bottom w:val="none" w:sz="0" w:space="0" w:color="auto"/>
        <w:right w:val="none" w:sz="0" w:space="0" w:color="auto"/>
      </w:divBdr>
    </w:div>
    <w:div w:id="725489729">
      <w:bodyDiv w:val="1"/>
      <w:marLeft w:val="0"/>
      <w:marRight w:val="0"/>
      <w:marTop w:val="0"/>
      <w:marBottom w:val="0"/>
      <w:divBdr>
        <w:top w:val="none" w:sz="0" w:space="0" w:color="auto"/>
        <w:left w:val="none" w:sz="0" w:space="0" w:color="auto"/>
        <w:bottom w:val="none" w:sz="0" w:space="0" w:color="auto"/>
        <w:right w:val="none" w:sz="0" w:space="0" w:color="auto"/>
      </w:divBdr>
    </w:div>
    <w:div w:id="743340446">
      <w:bodyDiv w:val="1"/>
      <w:marLeft w:val="0"/>
      <w:marRight w:val="0"/>
      <w:marTop w:val="0"/>
      <w:marBottom w:val="0"/>
      <w:divBdr>
        <w:top w:val="none" w:sz="0" w:space="0" w:color="auto"/>
        <w:left w:val="none" w:sz="0" w:space="0" w:color="auto"/>
        <w:bottom w:val="none" w:sz="0" w:space="0" w:color="auto"/>
        <w:right w:val="none" w:sz="0" w:space="0" w:color="auto"/>
      </w:divBdr>
    </w:div>
    <w:div w:id="772746717">
      <w:bodyDiv w:val="1"/>
      <w:marLeft w:val="0"/>
      <w:marRight w:val="0"/>
      <w:marTop w:val="0"/>
      <w:marBottom w:val="0"/>
      <w:divBdr>
        <w:top w:val="none" w:sz="0" w:space="0" w:color="auto"/>
        <w:left w:val="none" w:sz="0" w:space="0" w:color="auto"/>
        <w:bottom w:val="none" w:sz="0" w:space="0" w:color="auto"/>
        <w:right w:val="none" w:sz="0" w:space="0" w:color="auto"/>
      </w:divBdr>
    </w:div>
    <w:div w:id="816385006">
      <w:bodyDiv w:val="1"/>
      <w:marLeft w:val="0"/>
      <w:marRight w:val="0"/>
      <w:marTop w:val="0"/>
      <w:marBottom w:val="0"/>
      <w:divBdr>
        <w:top w:val="none" w:sz="0" w:space="0" w:color="auto"/>
        <w:left w:val="none" w:sz="0" w:space="0" w:color="auto"/>
        <w:bottom w:val="none" w:sz="0" w:space="0" w:color="auto"/>
        <w:right w:val="none" w:sz="0" w:space="0" w:color="auto"/>
      </w:divBdr>
    </w:div>
    <w:div w:id="925771502">
      <w:bodyDiv w:val="1"/>
      <w:marLeft w:val="0"/>
      <w:marRight w:val="0"/>
      <w:marTop w:val="0"/>
      <w:marBottom w:val="0"/>
      <w:divBdr>
        <w:top w:val="none" w:sz="0" w:space="0" w:color="auto"/>
        <w:left w:val="none" w:sz="0" w:space="0" w:color="auto"/>
        <w:bottom w:val="none" w:sz="0" w:space="0" w:color="auto"/>
        <w:right w:val="none" w:sz="0" w:space="0" w:color="auto"/>
      </w:divBdr>
      <w:divsChild>
        <w:div w:id="392234827">
          <w:marLeft w:val="547"/>
          <w:marRight w:val="0"/>
          <w:marTop w:val="96"/>
          <w:marBottom w:val="0"/>
          <w:divBdr>
            <w:top w:val="none" w:sz="0" w:space="0" w:color="auto"/>
            <w:left w:val="none" w:sz="0" w:space="0" w:color="auto"/>
            <w:bottom w:val="none" w:sz="0" w:space="0" w:color="auto"/>
            <w:right w:val="none" w:sz="0" w:space="0" w:color="auto"/>
          </w:divBdr>
        </w:div>
        <w:div w:id="1075512362">
          <w:marLeft w:val="547"/>
          <w:marRight w:val="0"/>
          <w:marTop w:val="96"/>
          <w:marBottom w:val="0"/>
          <w:divBdr>
            <w:top w:val="none" w:sz="0" w:space="0" w:color="auto"/>
            <w:left w:val="none" w:sz="0" w:space="0" w:color="auto"/>
            <w:bottom w:val="none" w:sz="0" w:space="0" w:color="auto"/>
            <w:right w:val="none" w:sz="0" w:space="0" w:color="auto"/>
          </w:divBdr>
        </w:div>
      </w:divsChild>
    </w:div>
    <w:div w:id="954025054">
      <w:bodyDiv w:val="1"/>
      <w:marLeft w:val="0"/>
      <w:marRight w:val="0"/>
      <w:marTop w:val="0"/>
      <w:marBottom w:val="0"/>
      <w:divBdr>
        <w:top w:val="none" w:sz="0" w:space="0" w:color="auto"/>
        <w:left w:val="none" w:sz="0" w:space="0" w:color="auto"/>
        <w:bottom w:val="none" w:sz="0" w:space="0" w:color="auto"/>
        <w:right w:val="none" w:sz="0" w:space="0" w:color="auto"/>
      </w:divBdr>
    </w:div>
    <w:div w:id="975448243">
      <w:bodyDiv w:val="1"/>
      <w:marLeft w:val="0"/>
      <w:marRight w:val="0"/>
      <w:marTop w:val="0"/>
      <w:marBottom w:val="0"/>
      <w:divBdr>
        <w:top w:val="none" w:sz="0" w:space="0" w:color="auto"/>
        <w:left w:val="none" w:sz="0" w:space="0" w:color="auto"/>
        <w:bottom w:val="none" w:sz="0" w:space="0" w:color="auto"/>
        <w:right w:val="none" w:sz="0" w:space="0" w:color="auto"/>
      </w:divBdr>
    </w:div>
    <w:div w:id="1054309078">
      <w:bodyDiv w:val="1"/>
      <w:marLeft w:val="0"/>
      <w:marRight w:val="0"/>
      <w:marTop w:val="0"/>
      <w:marBottom w:val="0"/>
      <w:divBdr>
        <w:top w:val="none" w:sz="0" w:space="0" w:color="auto"/>
        <w:left w:val="none" w:sz="0" w:space="0" w:color="auto"/>
        <w:bottom w:val="none" w:sz="0" w:space="0" w:color="auto"/>
        <w:right w:val="none" w:sz="0" w:space="0" w:color="auto"/>
      </w:divBdr>
      <w:divsChild>
        <w:div w:id="305623977">
          <w:marLeft w:val="547"/>
          <w:marRight w:val="0"/>
          <w:marTop w:val="96"/>
          <w:marBottom w:val="0"/>
          <w:divBdr>
            <w:top w:val="none" w:sz="0" w:space="0" w:color="auto"/>
            <w:left w:val="none" w:sz="0" w:space="0" w:color="auto"/>
            <w:bottom w:val="none" w:sz="0" w:space="0" w:color="auto"/>
            <w:right w:val="none" w:sz="0" w:space="0" w:color="auto"/>
          </w:divBdr>
        </w:div>
      </w:divsChild>
    </w:div>
    <w:div w:id="1174078577">
      <w:bodyDiv w:val="1"/>
      <w:marLeft w:val="0"/>
      <w:marRight w:val="0"/>
      <w:marTop w:val="0"/>
      <w:marBottom w:val="0"/>
      <w:divBdr>
        <w:top w:val="none" w:sz="0" w:space="0" w:color="auto"/>
        <w:left w:val="none" w:sz="0" w:space="0" w:color="auto"/>
        <w:bottom w:val="none" w:sz="0" w:space="0" w:color="auto"/>
        <w:right w:val="none" w:sz="0" w:space="0" w:color="auto"/>
      </w:divBdr>
    </w:div>
    <w:div w:id="1319646708">
      <w:bodyDiv w:val="1"/>
      <w:marLeft w:val="0"/>
      <w:marRight w:val="0"/>
      <w:marTop w:val="0"/>
      <w:marBottom w:val="0"/>
      <w:divBdr>
        <w:top w:val="none" w:sz="0" w:space="0" w:color="auto"/>
        <w:left w:val="none" w:sz="0" w:space="0" w:color="auto"/>
        <w:bottom w:val="none" w:sz="0" w:space="0" w:color="auto"/>
        <w:right w:val="none" w:sz="0" w:space="0" w:color="auto"/>
      </w:divBdr>
    </w:div>
    <w:div w:id="1333946963">
      <w:bodyDiv w:val="1"/>
      <w:marLeft w:val="0"/>
      <w:marRight w:val="0"/>
      <w:marTop w:val="0"/>
      <w:marBottom w:val="0"/>
      <w:divBdr>
        <w:top w:val="none" w:sz="0" w:space="0" w:color="auto"/>
        <w:left w:val="none" w:sz="0" w:space="0" w:color="auto"/>
        <w:bottom w:val="none" w:sz="0" w:space="0" w:color="auto"/>
        <w:right w:val="none" w:sz="0" w:space="0" w:color="auto"/>
      </w:divBdr>
    </w:div>
    <w:div w:id="1511094099">
      <w:bodyDiv w:val="1"/>
      <w:marLeft w:val="0"/>
      <w:marRight w:val="0"/>
      <w:marTop w:val="0"/>
      <w:marBottom w:val="0"/>
      <w:divBdr>
        <w:top w:val="none" w:sz="0" w:space="0" w:color="auto"/>
        <w:left w:val="none" w:sz="0" w:space="0" w:color="auto"/>
        <w:bottom w:val="none" w:sz="0" w:space="0" w:color="auto"/>
        <w:right w:val="none" w:sz="0" w:space="0" w:color="auto"/>
      </w:divBdr>
    </w:div>
    <w:div w:id="1546796358">
      <w:bodyDiv w:val="1"/>
      <w:marLeft w:val="0"/>
      <w:marRight w:val="0"/>
      <w:marTop w:val="0"/>
      <w:marBottom w:val="0"/>
      <w:divBdr>
        <w:top w:val="none" w:sz="0" w:space="0" w:color="auto"/>
        <w:left w:val="none" w:sz="0" w:space="0" w:color="auto"/>
        <w:bottom w:val="none" w:sz="0" w:space="0" w:color="auto"/>
        <w:right w:val="none" w:sz="0" w:space="0" w:color="auto"/>
      </w:divBdr>
    </w:div>
    <w:div w:id="1607928025">
      <w:bodyDiv w:val="1"/>
      <w:marLeft w:val="0"/>
      <w:marRight w:val="0"/>
      <w:marTop w:val="0"/>
      <w:marBottom w:val="0"/>
      <w:divBdr>
        <w:top w:val="none" w:sz="0" w:space="0" w:color="auto"/>
        <w:left w:val="none" w:sz="0" w:space="0" w:color="auto"/>
        <w:bottom w:val="none" w:sz="0" w:space="0" w:color="auto"/>
        <w:right w:val="none" w:sz="0" w:space="0" w:color="auto"/>
      </w:divBdr>
    </w:div>
    <w:div w:id="1686856948">
      <w:bodyDiv w:val="1"/>
      <w:marLeft w:val="0"/>
      <w:marRight w:val="0"/>
      <w:marTop w:val="0"/>
      <w:marBottom w:val="0"/>
      <w:divBdr>
        <w:top w:val="none" w:sz="0" w:space="0" w:color="auto"/>
        <w:left w:val="none" w:sz="0" w:space="0" w:color="auto"/>
        <w:bottom w:val="none" w:sz="0" w:space="0" w:color="auto"/>
        <w:right w:val="none" w:sz="0" w:space="0" w:color="auto"/>
      </w:divBdr>
    </w:div>
    <w:div w:id="1780836878">
      <w:bodyDiv w:val="1"/>
      <w:marLeft w:val="0"/>
      <w:marRight w:val="0"/>
      <w:marTop w:val="0"/>
      <w:marBottom w:val="0"/>
      <w:divBdr>
        <w:top w:val="none" w:sz="0" w:space="0" w:color="auto"/>
        <w:left w:val="none" w:sz="0" w:space="0" w:color="auto"/>
        <w:bottom w:val="none" w:sz="0" w:space="0" w:color="auto"/>
        <w:right w:val="none" w:sz="0" w:space="0" w:color="auto"/>
      </w:divBdr>
    </w:div>
    <w:div w:id="1842499986">
      <w:bodyDiv w:val="1"/>
      <w:marLeft w:val="0"/>
      <w:marRight w:val="0"/>
      <w:marTop w:val="0"/>
      <w:marBottom w:val="0"/>
      <w:divBdr>
        <w:top w:val="none" w:sz="0" w:space="0" w:color="auto"/>
        <w:left w:val="none" w:sz="0" w:space="0" w:color="auto"/>
        <w:bottom w:val="none" w:sz="0" w:space="0" w:color="auto"/>
        <w:right w:val="none" w:sz="0" w:space="0" w:color="auto"/>
      </w:divBdr>
    </w:div>
    <w:div w:id="1859539351">
      <w:bodyDiv w:val="1"/>
      <w:marLeft w:val="0"/>
      <w:marRight w:val="0"/>
      <w:marTop w:val="0"/>
      <w:marBottom w:val="0"/>
      <w:divBdr>
        <w:top w:val="none" w:sz="0" w:space="0" w:color="auto"/>
        <w:left w:val="none" w:sz="0" w:space="0" w:color="auto"/>
        <w:bottom w:val="none" w:sz="0" w:space="0" w:color="auto"/>
        <w:right w:val="none" w:sz="0" w:space="0" w:color="auto"/>
      </w:divBdr>
    </w:div>
    <w:div w:id="1864397346">
      <w:bodyDiv w:val="1"/>
      <w:marLeft w:val="0"/>
      <w:marRight w:val="0"/>
      <w:marTop w:val="0"/>
      <w:marBottom w:val="0"/>
      <w:divBdr>
        <w:top w:val="none" w:sz="0" w:space="0" w:color="auto"/>
        <w:left w:val="none" w:sz="0" w:space="0" w:color="auto"/>
        <w:bottom w:val="none" w:sz="0" w:space="0" w:color="auto"/>
        <w:right w:val="none" w:sz="0" w:space="0" w:color="auto"/>
      </w:divBdr>
    </w:div>
    <w:div w:id="1895308159">
      <w:bodyDiv w:val="1"/>
      <w:marLeft w:val="0"/>
      <w:marRight w:val="0"/>
      <w:marTop w:val="0"/>
      <w:marBottom w:val="0"/>
      <w:divBdr>
        <w:top w:val="none" w:sz="0" w:space="0" w:color="auto"/>
        <w:left w:val="none" w:sz="0" w:space="0" w:color="auto"/>
        <w:bottom w:val="none" w:sz="0" w:space="0" w:color="auto"/>
        <w:right w:val="none" w:sz="0" w:space="0" w:color="auto"/>
      </w:divBdr>
      <w:divsChild>
        <w:div w:id="788860021">
          <w:marLeft w:val="547"/>
          <w:marRight w:val="0"/>
          <w:marTop w:val="96"/>
          <w:marBottom w:val="0"/>
          <w:divBdr>
            <w:top w:val="none" w:sz="0" w:space="0" w:color="auto"/>
            <w:left w:val="none" w:sz="0" w:space="0" w:color="auto"/>
            <w:bottom w:val="none" w:sz="0" w:space="0" w:color="auto"/>
            <w:right w:val="none" w:sz="0" w:space="0" w:color="auto"/>
          </w:divBdr>
        </w:div>
      </w:divsChild>
    </w:div>
    <w:div w:id="1924024390">
      <w:bodyDiv w:val="1"/>
      <w:marLeft w:val="0"/>
      <w:marRight w:val="0"/>
      <w:marTop w:val="0"/>
      <w:marBottom w:val="0"/>
      <w:divBdr>
        <w:top w:val="none" w:sz="0" w:space="0" w:color="auto"/>
        <w:left w:val="none" w:sz="0" w:space="0" w:color="auto"/>
        <w:bottom w:val="none" w:sz="0" w:space="0" w:color="auto"/>
        <w:right w:val="none" w:sz="0" w:space="0" w:color="auto"/>
      </w:divBdr>
    </w:div>
    <w:div w:id="1981227311">
      <w:bodyDiv w:val="1"/>
      <w:marLeft w:val="0"/>
      <w:marRight w:val="0"/>
      <w:marTop w:val="0"/>
      <w:marBottom w:val="0"/>
      <w:divBdr>
        <w:top w:val="none" w:sz="0" w:space="0" w:color="auto"/>
        <w:left w:val="none" w:sz="0" w:space="0" w:color="auto"/>
        <w:bottom w:val="none" w:sz="0" w:space="0" w:color="auto"/>
        <w:right w:val="none" w:sz="0" w:space="0" w:color="auto"/>
      </w:divBdr>
    </w:div>
    <w:div w:id="2093693588">
      <w:bodyDiv w:val="1"/>
      <w:marLeft w:val="0"/>
      <w:marRight w:val="0"/>
      <w:marTop w:val="0"/>
      <w:marBottom w:val="0"/>
      <w:divBdr>
        <w:top w:val="none" w:sz="0" w:space="0" w:color="auto"/>
        <w:left w:val="none" w:sz="0" w:space="0" w:color="auto"/>
        <w:bottom w:val="none" w:sz="0" w:space="0" w:color="auto"/>
        <w:right w:val="none" w:sz="0" w:space="0" w:color="auto"/>
      </w:divBdr>
    </w:div>
    <w:div w:id="21244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b="1"/>
              <a:t>EJECUCIÓN</a:t>
            </a:r>
            <a:r>
              <a:rPr lang="es-ES" b="1" baseline="0"/>
              <a:t> PLAN DE ACCION 2018</a:t>
            </a:r>
            <a:endParaRPr lang="es-E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92D050"/>
              </a:solidFill>
              <a:ln>
                <a:noFill/>
              </a:ln>
              <a:effectLst/>
            </c:spPr>
          </c:dPt>
          <c:dPt>
            <c:idx val="3"/>
            <c:invertIfNegative val="0"/>
            <c:bubble3D val="0"/>
            <c:spPr>
              <a:solidFill>
                <a:srgbClr val="92D050"/>
              </a:solidFill>
              <a:ln>
                <a:noFill/>
              </a:ln>
              <a:effectLst/>
            </c:spPr>
          </c:dPt>
          <c:dPt>
            <c:idx val="4"/>
            <c:invertIfNegative val="0"/>
            <c:bubble3D val="0"/>
            <c:spPr>
              <a:solidFill>
                <a:srgbClr val="FFC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Hoja1!$B$2:$B$7</c:f>
              <c:strCache>
                <c:ptCount val="6"/>
                <c:pt idx="0">
                  <c:v>FORMACION</c:v>
                </c:pt>
                <c:pt idx="1">
                  <c:v>ORGANIZACIÓN, ADMINISTRACION Y GESTION</c:v>
                </c:pt>
                <c:pt idx="2">
                  <c:v>BIENESTAR</c:v>
                </c:pt>
                <c:pt idx="3">
                  <c:v>INVESTIGACION</c:v>
                </c:pt>
                <c:pt idx="4">
                  <c:v>EXTENSION Y PROYECCION SOCIAL</c:v>
                </c:pt>
                <c:pt idx="5">
                  <c:v>TOTAL</c:v>
                </c:pt>
              </c:strCache>
            </c:strRef>
          </c:cat>
          <c:val>
            <c:numRef>
              <c:f>Hoja1!$C$2:$C$7</c:f>
              <c:numCache>
                <c:formatCode>0%</c:formatCode>
                <c:ptCount val="6"/>
                <c:pt idx="0">
                  <c:v>0.82908333333333339</c:v>
                </c:pt>
                <c:pt idx="1">
                  <c:v>0.86476754385964916</c:v>
                </c:pt>
                <c:pt idx="2">
                  <c:v>0.96666666666666667</c:v>
                </c:pt>
                <c:pt idx="3">
                  <c:v>0.92500000000000004</c:v>
                </c:pt>
                <c:pt idx="4">
                  <c:v>0.81</c:v>
                </c:pt>
                <c:pt idx="5">
                  <c:v>0.87910350877192978</c:v>
                </c:pt>
              </c:numCache>
            </c:numRef>
          </c:val>
        </c:ser>
        <c:dLbls>
          <c:showLegendKey val="0"/>
          <c:showVal val="0"/>
          <c:showCatName val="0"/>
          <c:showSerName val="0"/>
          <c:showPercent val="0"/>
          <c:showBubbleSize val="0"/>
        </c:dLbls>
        <c:gapWidth val="182"/>
        <c:axId val="439907760"/>
        <c:axId val="439908304"/>
      </c:barChart>
      <c:catAx>
        <c:axId val="439907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39908304"/>
        <c:crosses val="autoZero"/>
        <c:auto val="1"/>
        <c:lblAlgn val="ctr"/>
        <c:lblOffset val="100"/>
        <c:noMultiLvlLbl val="0"/>
      </c:catAx>
      <c:valAx>
        <c:axId val="4399083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39907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Enero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2313F7-AF7A-4DC8-A583-DE271823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32</Pages>
  <Words>8219</Words>
  <Characters>45208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INFORME DE GESTIÓN ANUAL VIGENCIA 2017</vt:lpstr>
    </vt:vector>
  </TitlesOfParts>
  <Company>INSTITUTO TÉCNICO NACIONAL DE COMERCIO SIMÓN RODRÍGUEZ</Company>
  <LinksUpToDate>false</LinksUpToDate>
  <CharactersWithSpaces>53321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GESTIÓN ANUAL VIGENCIA 2017</dc:title>
  <dc:creator>Oficina de Planeación</dc:creator>
  <cp:lastModifiedBy>Planeación</cp:lastModifiedBy>
  <cp:revision>21</cp:revision>
  <cp:lastPrinted>2016-01-29T14:27:00Z</cp:lastPrinted>
  <dcterms:created xsi:type="dcterms:W3CDTF">2018-01-25T15:13:00Z</dcterms:created>
  <dcterms:modified xsi:type="dcterms:W3CDTF">2018-01-31T15:42:00Z</dcterms:modified>
</cp:coreProperties>
</file>